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третьей статьи 31 Уголовно-процессуального кодекса Российской Федерации в связи с запросом Ленинградского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третьей статьи 31 УПК Российской Федерации. Поводом к рассмотрению дела явился запрос Ленинградского областного суда.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третьей статьи 31 УПК Российской Федерации в редакции Федерального закона от 5 мая 2014 года № 130-ФЗ (с учетом изменений, внесенных Федеральным законом от 8 марта 2015 года № 47-ФЗ)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 в частности, уголовные дела о преступлениях, предусмотренных частью второй статьи 105, частью пятой статьи 131, частью пятой статьи 132, частью шестой статьи 134, частью четвертой статьи 210, частью пятой статьи 2281, частью четвертой статьи 2291, статьей 277, частью третьей статьи 281, статьями 295, 317 и 357 УК Российской Федерации, за исключением уголовных дел, по которым в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Конституционность названного законоположения оспаривает Ленинградский областной суд, в производстве которого находится уголовное дело по обвинению гражданки Л.И.Богдановой в совершении двух преступлений, предусмотренных частью пятой статьи 2281 УК Российской Федерации, устанавливающей уголовную ответственность за незаконный оборот наркотических средств и психотропных веществ в крупном размере. Санкция данной нормы предусматривает наказание в виде пожизненного лишения свободы, которое в силу части второй статьи 57 УК Российской Федерации не назначается женщинам. 3 Как следует из представленных в Как следует из положений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 Таким образом, пункт 1 части третьей статьи 31 УПК Российской Федерации является предметом рассмотрения Конституционного Суда Российской Федерации по настоящему делу постольку, поскольку во взаимосвязи с частью второй статьи 57 и частью второй статьи 59 УК Российской Федерации, согласно которым женщинам пожизненное лишение свободы или смертная казнь не назначаются, им исключается рассмотрение в системе действующего правового регулирования верховным судом республики, краевым, областным или другим равным им по уровню судом уголовного дела о преступлении, предусмотренном частью пятой статьи 2281 8 УК Российской Федерации, применительно к случаям, когда в совершении такого преступления обвиняется женщина.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признает и гарантирует каждому право на судебную защиту его прав и свобод как основное неотчуждаемое право человека и закрепляет в числе основополагающих гарантий данного права и в качестве его непременной составляющей право каждого на рассмотрение его дела в том суде и тем судьей, к подсудности которых оно отнесено законом (статья 17, части 1 и 2; статья 46, часть 1; статья 47, часть 1). Регулируя правоотношения, определяющие реализацию права на доступ к правосудию и права на законный суд, федеральный законодатель действует в рамках предоставленной ему дискреции, которая не является абсолютной и не освобождает его от обязанности при конкретизации предписаний статей 17, 19 (части 1 и 2), 21 (часть 1), 46 (часть 1), 47, 55 (часть 3) и 123 (часть 4) Конституции Российской Федерации действовать правомерным образом и – исходя из необходимости сохранения баланса конституционных ценностей и соблюдения принципа правовой определенности – не допускать несоразмерного ограничения прав и свобод человека и гражданина при безусловном обеспечении гарантированных Конституцией Российской Федерации равенства всех перед законом и судом и равноправия. Именно конституционный принцип равенства – в силу своего универсального характера – оказывает,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Разрешая в постановлениях от 25 февраля 2016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Постановления Конституционного Суда Российской Федерации от 25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третьей статьи 31 УПК Российской Федерации не соответствующим Конституции Российской Федерации, ее статьям 17 (части 1 и 3), 19, 47, 55 (часть 3) и 123 (часть 4), в той мере, в какой во взаимосвязи с частью второй статьи 57 и частью второй статьи 59 УК Российской Федерации им исключается рассмотрение в системе действующего правового регулирования верховным судом республики, краевым, областным или другим равным им по уровню судом уголовных дел 15 по обвинению женщин старше восемнадцати лет в совершении преступления, предусмотренного частью пятой статьи 2281 УК Российской Федерации, притом что уголовные дела по обвинению мужчин в совершении таких преступлений при тех же условиях подлежат рассмотрению судом данного уровня. В силу требований статьи 125 (часть 6) Конституции Российской Федерации, частей второй и четвертой статьи 87 Федерального конституционного закона «О Конституционном Суде Российской Федерации» это означает, что уголовное дело по обвинению женщины в любом из преступлений, в качестве санкции за совершение которых соответствующей статьей (частью статьи) Уголовного кодекса Российской Федерации предусмотрены смертная казнь или пожизненное лишение свободы, – притом что уголовное дело по обвинению мужчины в совершении такого преступления при тех же условиях подлежит рассмотрению в системе действующего правового регулирования верховным судом республики, краевым, областным или другим равным им по уровню судом, – также должно рассматриваться судом данного уровня.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том числе в настоящем Постановлении, – внести в Уголовно-процессуальный кодекс Российской Федерации изменения, обеспечивающие женщинам наравне с мужчинами, уголовные дела которых при тех же условиях подлежат рассмотрению верховным судом республики, краевым, областным или другим равным им по уровню судом, реализацию права на рассмотрение их уголовных дел судом данного уровня на основе принципов юридического равенства и равноправия и без какой бы то ни было дискриминации.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