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30417-П/1991</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18 апреля 1991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2 части седьмой статьи 19 Закона РСФСР от 18 апреля 1991 года "О милиции" в связи с жалобой гражданина В.М.Минакова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А.Л.Кононова, судей М.В.Баглая, Г.А.Гаджиева, Т.Г.Морщаковой, Ю.Д.Рудкина, Н.В.Селезнева, О.И.Тиунова, Б.С.Эбзеева, В.Г.Ярославцева, с участием гражданина В.М.Минакова, обратившегося с жалобой в Конституционный Суд Российской Федерации, приглашенных в заседание представителей: от Министерства внутренних дел Российской Федерации - В.Ф.Воробьева и В.В.Калашникова, от Прокуратуры Российской Федерации - В.В.Тараненко,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частями первой, второй и третьей статьи 74, частью первой статьи 96, статьями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абзаца 2 части седьмой статьи 19 Закона РСФСР от 18 апреля 1991 года "О милиции". Поводом к рассмотрению дела, согласно части первой статьи 36 Федерального конституционного закона "О Конституционном Суде Российской Федерации", явилась жалоба гражданина В.М.Минакова на нарушение его конституционных прав на труд и на пенсионное обеспечение примененной Министерством внутренних дел Российской Федерации и судами в его деле нормой Закона РСФСР "О милиции". Основанием к рассмотрению дела, согласно части второй статьи 36 Федерального конституционного закона "О Конституционном Суде Российской Федерации", явилась обнаружившаяся неопределенность в вопросе о том, соответствует ли Конституции Российской Федерации статья 19 Закона РСФСР "О милиции" в части увольнения сотрудника милиции по выслуге срока службы, дающего право на пенсию. Заслушав сообщение судьи-докладчика Н.В.Селезнева, объяснения стороны, выступления экспертов, исследовав представленные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В.М.Минаков - бывший начальник управления внутренних дел Липецкой области, генерал-майор, в возрасте 46 лет был уволен из органов внутренних дел приказом заместителя Министра внутренних дел Российской Федерации от 10 августа 1992 года на основании статьи 19 Закона РСФСР "О милиции" по выслуге срока службы, дающего право на пенсию. Октябрьский районный народный суд города Москвы, куда В.М.Минаков обратился с иском о восстановлении на работе, решением от 26 ноября 1992 года в иске ему отказал. Судебная коллегия по гражданским делам Московского городского суда, рассмотрев дело по кассационной жалобе В.М.Минакова, определением от 6 января 1993 года оставила решение народного суда без изменения. Жалобы, поданные на это решение в надзорном порядке, были также оставлены без удовлетворения в Московском городском суде и Верховном Суде Российской Федерации. Все состоявшиеся по делу В.М.Минакова судебные решения констатировали, что увольнение произведено в точном соответствии с законом, по основанию, предусмотренному статьей 19 Закона РСФСР "О милиции".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Заявитель обратился 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Специфическая деятельность, которую осуществляют органы внутренних дел, предопределяет специальный правовой статус сотрудников милиции. Исходя из положения Конституции Российской Федерации о равном доступе к государственной службе (статья 32, часть 4), государство, регулируя отношения службы в органах внутренних дел, может устанавливать в этой сфере и особые правила. Это находится в полном соответствии со статьей 55 (часть 3) Конституции Российской Федерации, допускающей в установленных ею целях ограничения прав граждан федеральным законом, и не противоречит пункту 2 статьи 1 Конвенции МОТ N 111 1958 года относительно дискриминации в области труда и занятий, согласно которому различия, исключения или предпочтения в области труда и занятий основанные на специфических (квалификационных) требованиях, связанных с определенной работой, не считаются дискриминацией. В соответствии с Законом РСФСР "О милиции" к таким требованиям относится, в частности, соблюдение возрастных критериев при приеме на службу и увольнении по достижении предельного возраста службы. При этом ранее наступления предельного возраста, обязывающего к прекращению служебных отношений, сотрудник милиции может приобрести право на пенсию - по выслуге срока службы, установленного Законом Российской Федерации от 2 февраля 1993 года "О пенсионном обеспечении лиц, проходивших военную службу, службу в органах внутренних дел, и их семей". Однако наличие выслуги не влечет обязательного увольнения со службы.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Положение об увольнении по выслуге срока службы, предусмотренное абзацем 2 части седьмой статьи 19 Закона РСФСР "О милиции", отражает социально оправданную правовую дифференциацию: с учетом специфики прохождения службы в органах внутренних дел законодатель устанавливает дополнительную льготу. Данная норма как правоустанавливающая не является квалификационным требованием по критерию длительности срока службы и не порождает обязанности сотрудника милиции прекратить службу в органах внутренних дел. Это подтверждается и тем, что в срок выслуги, дающий сотруднику милиции право на пенсию в соответствии с постановлением Совета Министров - Правительства Российской Федерации от 22 сентября 1993 года N 941, включается не только служба в милиции, но и время обучения в гражданских высших образовательных учреждениях либо в средних специальных образовательных учреждениях, время работы в органах Советов народных депутатов и т.д. Истолкование положения об увольнении по выслуге срока службы, дающего право на пенсию, как нормы-льготы согласуется и с действующим трудовым и пенсионным законодательством о специальном стаже, и с Положением о федеральной государственной службе, утвержденным Указом Президента Российской Федерации от 22 декабря 1993 года N 2267. Так, в подпункте 3 пункта 33 названного акта основанием для отставки государственного служащего, имеющего, независимо от возраста, право на пенсию за выслугу лет на государственной службе, признается его инициатива. Увольнение сотрудников милиции по выслуге срока службы на практике также происходит, как правило, по их собственной инициативе либо по инициативе начальника соответствующего органа внутренних дел с согласия сотрудника. Таким образом, предусматривая выход на пенсию по выслуге срока службы в качестве самостоятельного правового основания для увольнения, Закон РСФСР "О милиции" закрепляет способ реализации установленной в нем льготы.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Вместе с тем рассматриваемая норма части седьмой статьи 19 Закона РСФСР "О милиции" прямо не отвечает на вопрос, при каких условиях увольнение сотрудника милиции по выслуге срока службы допускается по инициативе начальника органа внутренних дел. Неопределенность ее юридического содержания предоставляет администрации неограниченную свободу усмотрения, позволяет скрывать подлинные причины увольнения, освобождает от необходимости их обоснования и, следовательно, допускает возможность произвола в решении вопроса об увольнении. Не исключается и препятствование продолжению службы со стороны руководителей органов внутренних дел, не основанное ни на интересах службы, ни на каких-либо специфических требованиях к профессиональным знаниям и личным качествам сотрудника милиции. Это ведет к фактической дискриминации в отношении сотрудников милиции, имеющих выслугу срока службы. Кроме того, для них не предусмотрена возможность продления начальником прохождения службы на определенный срок, предоставляемая сотрудникам органов внутренних дел, достигшим предельного возраста службы. Реализация данной нормы по инициативе начальника может повлечь существенное безмотивное ограничение права на добровольный выход на пенсию, а также ущемление увольняемых в пенсионных правах как в части размера пенсии, так и в вопросах дальнейшей социальной защиты. Таким образом, сотрудникам милиции, увольняемым по выслуге срока службы, дающего право на пенсию, не обеспечивается равная защита закона, что противоречит статье 19 (часть 1) Конституции Российской Федерации.</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Суды при разрешении споров на основании абзаца 2 части седьмой статьи 19 Закона РСФСР "О милиции" ограничиваются только формальным установлением факта выслуги срока службы, дающего право на пенсию, без выяснения подлинных причин увольнения сотрудника милиции. При этом ущемляется его право на индивидуальный трудовой спор, предусмотренное статьей 37 (часть 4) Конституции Российской Федерации. Неопределенность содержания и механизма реализации рассматриваемой нормы Закона РСФСР "О милиции" приводит к существенному нарушению для сотрудников милиции предусмотренного статьей 46 (часть 1) Конституции Российской Федерации права на судебную защиту, которое не может быть ограничено. На основании изложенного и руководствуясь частью первой статьи 71, статьей 72, частью четвертой статьи 74, статьей 75, частью второй статьи 86 и статьей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абзаца 2 части седьмой статьи 19 Закона РСФСР "О милиции" как допускающее увольнение по выслуге срока службы, дающего право на пенсию, по инициативе сотрудника милиции или с его согласия соответствующим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положение абзаца 2 части седьмой статьи 19 Закона РСФСР "О милиции" в той мере, в какой оно признается правоприменителем как допускающее увольнение по выслуге срока службы, дающего право на пенсию, по инициативе соответствующего руководителя органа внутренних дел, без согласия сотрудника и без обоснования причин, подтверждающих невозможность дальнейшего прохождения службы, которые могут быть проверены судом, не соответствующим статьям 19 (часть 1) и 46 (часть 1)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части второй статьи 100 Федерального конституционного закона "О Конституционном Суде Российской Федерации" решение об увольнении В.М.Минакова, поскольку оно основано на положении абзаца 2 части седьмой статьи 19 Закона РСФСР "О милиции" в том толковании, которое признано настоящим Постановлением не соответствующим Конституции Российской Федерации, подлежит пересмотру компетентным органом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части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статьи 78 Федерального конституционного закона "О Конституционном Суде Российской Федерации" настоящее Постановление подлежит опубликованию в "Собрании законодательства Российской Федерации", "Российской газете", иных официальных изданиях органов государственной власти Российской Федерации, а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