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2-П/2009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Кулемина Владимира Григорьевича на нарушение его конституционных прав пунктом 5 части второй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заместителя Председателя О.С.Хохряковой, судей Н.С.Бондаря, Г.А.Гаджиева, Ю.М.Данилова, Л.М.Жарковой, Г.А.Жилина, С.М.Казанцева, М.И.Клеандрова, С.Д.Князева, Л.О.Красавчиковой, Н.В.Мельникова, Ю.Д.Рудкина, Н.В.Селезнева, А.Я.Сливы, В.Г.Стрекозова, В.Г.Ярославцева, рассмотрев по требованию гражданина В.Г.Кулемина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Судом надзорной инстанции оставлено без удовлетворения заявление гражданина В.Г.Кулемина о пересмотре по вновь открывшимся обстоятельствам постановления данного суда, которым было отменено решение суда первой инстанции и принято новое постановление. При этом решение суда первой инстанции не прошло стадию кассационного рассмотрения. В качестве вновь открывшегося обстоятельства заявитель указывал на Постановление Конституционного Суда Российской Федерации от 5 февраля 2007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В.Г.Кулеминым материалы, не находит оснований для принятия его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Кулемина Владимира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 Заместитель Председателя Конституционного Суда Российской Федерации О.С.Хохрякова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