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12-П/2017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пункта «м» части первой статьи 58 Положения о службе в органах внутренних дел Российской Федерации и пункта 7 части 3 статьи 82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 в связи с жалобой гражданки О.И.Гуровой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руководствуясь статьей 125 (часть 4) Конституции Российской Федерации, пунктом 3 части первой, частями третьей и четвертой статьи 3, частью первой статьи 21, статьями 36, 471, 74, 86, 96, 97 и 99 Федерального конституционного закона «О Конституционном Суде Российской Федерации», рассмотрел в заседании без проведения слушания дело о проверке конституционности пункта «м» части первой статьи 58 Положения о службе в органах внутренних дел Российской Федерации и пункта 7 части 3 статьи 82 Федерального закона «О службе в органах внутренних дел Российской 2 Федерации и внесении изменений в отдельные законодательные акты Российской Федерации». Поводом к рассмотрению дела явилась жалоба гражданки О.И.Гуровой. Основанием к рассмотрению дела явилась обнаружившаяся неопределенность в вопросе о том, соответствуют ли Конституции Российской Федерации оспариваемые заявительницей нормативные положения. Заслушав сообщение судьи-докладчика А.Н.Кокотова,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пункту «м» части первой статьи 58 Положения о службе в органах внутренних дел Российской Федерации (утверждено Постановлением Верховного Совета Российской Федерации от 23 декабря 1992 года № 4202-I «Об утверждении Положения о службе в органах внутренних дел Российской Федерации и текста Присяги сотрудника органов внутренних дел Российской Федерации») сотрудники органов внутренних дел могут быть уволены со службы в связи с осуждением за преступление после вступления в законную силу обвинительного приговора суда, а также прекращением уголовного преследования за истечением срока давности, в связи с примирением сторон, за исключением уголовных дел частного обвинения, вследствие акта об амнистии, в связи с деятельным раскаянием. В силу части первой статьи 21 Федерального закона от 21 июля 1998 года № 117-ФЗ «О внесении изменений и дополнений в законодательные акты Российской Федерации в связи с реформированием уголовно- исполнительной системы» действие Положения о службе в органах внутренних дел Российской Федерации распространяется на сотрудников учреждений и органов уголовно-исполнительной системы впредь до принятия федерального закона о службе в уголовно-исполнительной системе. В соответствии с пунктом 7 части 3 статьи 82 Федерального закона от 30 ноября 2011 года № 342-ФЗ «О службе в органах внутренних дел 3 Российской Федерации и внесении изменений в отдельные законодательные акты Российской Федерации» контракт о прохождении службы в органах внутренних дел подлежит расторжению, а сотрудник органов внутренних дел увольнению со службы в органах внутренних дел в связи с осуждением его за преступление; в связи с прекращением в отношении него уголовного преследования за истечением срока давности, в связи с примирением сторон (кроме уголовных дел частного обвинения), вследствие акта об амнистии, в связи с деятельным раскаянием, за исключением случаев, если на момент расторжения контракта и увольнения со службы в органах внутренних дел преступность деяния, ранее им совершенного, устранена уголовным законом. Оспаривающая конституционность названных нормативных положений гражданка О.И.Гурова, с 27 ноября 2006 года проходившая службу в должности младшего инспектора 2 категории группы надзора отдела безопасности федерального казенного учреждения «Исправительная колония № 4 Управления Федеральной службы исполнения наказаний по Оренбургской области» и имевшая специальное звание «прапорщик внутренней службы», была уволена со службы по основанию, предусмотренному пунктом «м» части первой статьи 58 Положения о службе в органах внутренних дел Российской Федерации (приказ от 28 декабря 2015 года). Увольнению предшествовала специальная проверка, в ходе которой было выявлено, что до поступления на службу О.И.Гурова приговором мирового судьи судебного участка № 4 Дзержинского района города Оренбурга от 20 февраля 2001 года была осуждена по части третьей статьи 30 и части первой статьи 200 УК Российской Федерации за покушение на обман потребителей и ей было назначено наказание в виде штрафа в размере двухмесячной заработной платы. Факт указания в анкете, заполненной при поступлении на службу в учреждение уголовно-исполнительной системы, сведений об отсутствии у нее судимости О.И.Гурова объяснила тем, что считала себя лицом, ранее не судимым, поскольку совершенное ею деяние было декриминализовано Федеральным законом от 8 декабря 2003 года № 162-ФЗ «О внесении изменений и дополнений в Уголовный кодекс 4 Российской Федерации», признавшим статью 200 УК Российской Федерации утратившей силу, т.е. до ее поступления на службу. Удовлетворяя требования О.И.Гуровой к федеральному казенному учреждению «Исправительная колония № 4 Управления Федеральной службы исполнения наказаний по Оренбургской области» о восстановлении на службе и взыскании денежного довольствия за период вынужденного прогула, Дзержинский районный суд города Оренбурга в решении от 18 февраля 2016 года указал, что сокрытие истицей наличия в отношении нее обвинительного приговора должно было послужить поводом к ее увольнению по пункту «п» части первой статьи 58 Положения о службе в органах внутренних дел Российской Федерации (представление подложных документов или заведомо ложных сведений при приеме на службу), а не по пункту «м» той же статьи. Апелляционным определением судебной коллегии по гражданским делам Оренбургского областного суда от 12 мая 2016 года решение суда первой инстанции было отменено и вынесено новое решение, которым О.И.Гуровой отказано в удовлетворении ее исковых требований со ссылкой на то, что декриминализация деяния не изменяет факта осуждения лица вступившим в законную силу обвинительным приговором суда, т.е. не устраняет его как основание для увольнения лица, проходящего службу в учреждении уголовно-исполнительной системы, и что запрет на прохождение осужденными лицами такой службы носит безусловный характер, поскольку связывается лишь с самим фактом осуждения, вне зависимости от снятия или погашения судимости и декриминализации преступления. Определением судьи Оренбургского областного суда от 16 августа 2016 года и определением судьи Верховного Суда Российской Федерации от 19 октября 2016 года в передаче кассационных жалоб О.И.Гуровой для рассмотрения в судебном заседании судов кассационной инстанции также отказано. В соответствии со статьями 36, 74, 96 и 97 Федерального конституционного закона «О Конституционном Суде Российской 5 Федерации», конкретизирующими статью 125 (часть 4) Конституции Российской Федерации,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Служба в учреждениях и органах уголовно-исполнительной системы, посредством прохождения которой граждане реализуют свое право на труд, представляет собой, как и служба в органах внутренних дел, особый вид государственной службы, связанной с обеспечением общественного порядка, законности, прав и свобод граждан и, следовательно, осуществляемой в публичных интересах (постановления Конституционного Суда Российской Федерации от 26 декабря 2002 года В отличие от граждан, оспаривавших конституционность пункта 7 части 3 статьи 82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 в редакции, действовавшей до вступления в силу Федерального закона от 12 февраля 2015 года № 16-ФЗ, т.е. аналогичной предписанию пункта «м» части первой статьи 58 Положения о службе в органах внутренних дел Российской Федерации, заявительница по настоящему делу была уволена на основании данного предписания в связи с осуждением за преступление, совершенное ею до поступления на службу. Тем не менее – поскольку указанные нормативные положения предусматривают и для лиц, в отношении которых уголовное преследование прекращено, и для лиц, осужденных за преступление, одно и то же правовое последствие в виде расторжения контракта и увольнения со службы – правовые позиции, выраженные Конституционным Судом Российской Федерации в постановлениях от 21 марта 2014 года Таким образом, пункт «м» части первой статьи 58 Положения о службе в органах внутренних дел Российской Федерации не соответствует Конституции Российской Федерации, ее статьям 19 (части 1 и 2), 32 (часть 4), 37 (часть 1), 54 (часть 2) и 55 (часть 3), в той мере, в какой – по смыслу, придаваемому ему правоприменительной практикой в системе действующего правового регулирования, – он предполагает увольнение со службы в учреждениях и органах уголовно-исполнительной системы сотрудников, осужденных вступившим в законную силу обвинительным приговором суда, притом что деяния, в связи с совершением которых они были осуждены, на момент решения вопроса о расторжении с ними контракта о прохождении службы и увольнении со службы были декриминализованы. Исходя из изложенного и руководствуясь статьями 471, 71, 72, 74, 75, 78, 79, 80, 87 и 100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пункт «м» части первой статьи 58 Положения о службе в органах внутренних дел Российской Федерации не соответствующим Конституции Российской Федерации, ее статьям 19 (части 1 и 2), 32 (часть 4), 37 (часть 1), 54 (часть 2) и 55 (часть 3), в той мере, в какой – по смыслу, придаваемому ему правоприменительной практикой в системе действующего правового регулирования, – он предполагает увольнение со службы в учреждениях и органах уголовно-исполнительной системы сотрудников, осужденных вступившим в законную силу обвинительным приговором суда, притом что деяния, в связи с совершением которых они были осуждены, на момент решения вопроса о расторжении с ними контракта о прохождении службы и увольнении со службы были декриминализованы.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Федеральному законодателю надлежит – исходя из требований Конституции Российской Федерации и с учетом основанных на этих требованиях правовых позиций Конституционного Суда Российской Федерации, выраженных в настоящем Постановлении, – внести в действующее правовое регулирование необходимые изменения, вытекающие из настоящего Постановления.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настоящему делу в части, касающейся проверки конституционности пункта 7 части 3 статьи 82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Правоприменительные решения по делу гражданки Гуровой Оксаны Ильиничны, основанные на пункте «м» части первой статьи 58 Положения о службе в органах внутренних дел Российской Федерации в той мере, в какой он признан настоящим Постановлением не соответствующим Конституции Российской Федерации, подлежат пересмотру в установленном порядке.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со дня официального опубликования, действует непосредственно и не требует подтверждения другими органами и должностными лицами. 13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подлежит незамедлительному опубликованию в «Российской газете», «Собрании законодательства Российской Федерации» и на «Официальном интернет-портале правовой информации» (www.pravo.gov.ru). Постановление должно быть опубликовано также в «Вестнике Конституционного Суда Российской Федерации».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