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Асландзии Аллы Константиновны на нарушение ее конституционных прав пунктом 1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С.М.Казанцева, С.Д.Князева, А.Н.Кокотова, Л.О.Красавчиковой, С.П.Маврина, Н.В.Мельникова, Ю.Д.Рудкина, О.С.Хохряковой, В.Г.Ярославцева, рассмотрев вопрос о возможности принятия жалобы гражданки А.К.Асландзии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Асландзии Аллы Константиновны,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