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некоммерческого партнерства по проведению коммуникаций, благоустройству территории «Горки-Инфраструктура» на нарушение его конституционных прав частью третьей статьи 27 Федерального закона «О газоснабжении в Российской Федерации», а также абзацами третьим и четвертым пункта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некоммерческого партнерства по проведению коммуникаций, благоустройству территории «Горки-Инфраструктура»,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Некоммерческое партнерство по проведению коммуникаций, благоустройству территории «Горки-Инфраструктура» (далее – НП «Горки- Инфраструктура») оспаривает конституционность части третьей статьи 27 Федерального закона от 31 марта 1999 года № 69-ФЗ «О газоснабжении в 2 Российской Федерации», а также абзацев третьего и четвертого пункта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(утверждены Постановлением Правительства Российской Федерации от 13 сентября 2021 года № 1547). Как следует из представленных материалов, НП «Горки- Инфраструктура» является юридическим лицом с местом нахождения в деревне Горки Дмитровского городского округа Московской области. Согласно уставу НП «Горки-Инфраструктура» его целями являются содействие своим членам в проведении коммуникаций к индивидуальной жилой застройке данного населенного пункта и благоустройство территории. В собственности названного партнерства как основного абонента находятся сети газораспределения. Администрация Дмитровского городского округа Московской области обратилась к НП «Горки-Инфраструктура» с просьбой дать согласие на подключение (технологическое присоединение) к его сети газораспределения ряда жилых домов в деревне Горки, включенной в региональную программу социальной газификации, ввиду достаточной пропускной способности этой сети газораспределения, на что получила отказ. Акционерное общество «Мособлгаз» (далее – АО «Мособлгаз») обратилось в суд с требованием обязать НП «Горки-Инфраструктура» не чинить препятствий в подключении (технологическом присоединении) к принадлежащим ему сетям газораспределения жилых домов в деревне Горки ввиду реализации региональной программы социальной газификации. Арбитражный суд Московской области решением от 27 декабря 2021 года (оставленным без изменения постановлением Десятого арбитражного апелляционного суда от 16 марта 2022 года и постановлением Арбитражного суда Московского округа от 4 июля 2022 года) обязал НП «Горки- Инфраструктура» не чинить препятствий в подключении (технологическом присоединении) жилых домов в деревне Горки, включенной в региональную программу социальной газификации, к его сетям газораспределения. 3 В частности, арбитражный суд указал, что принадлежащие НП «Горки- Инфраструктура» сети газораспределения не являются обособленным объектом газового хозяйства, а присоединены непосредственно к газораспределительной системе Московской области и являются ее неотъемлемой частью, обладая достаточной пропускной способностью, обеспечивающей техническую возможность для подключения оборудования и объектов капитального строительства новых потребителей газа с сохранением условий газоснабжения имеющихся потребителей газа. Поэтому НП «Горки- Инфраструктура» не вправе препятствовать АО «Мособлгаз» в осуществлении деятельности по подключению (технологическому присоединению) к своим сетям газораспределения новых потребителей газа и обязано выдать согласие на такое подключение. Также арбитражный суд отметил, что в случае наличия материальных претензий, возникших у НП «Горки-Инфраструктура» в ходе проведения работ по подключению к газопроводу-источнику, оно не лишено права на обращение в суд за защитой своих прав и законных интересов. Определением судьи Верховного Суда Российской Федерации от 28 сентября 2022 года отказано в передаче кассационной жалобы НП «Горки- Инфраструктура» для рассмотрения в судебном заседании Судебной коллегии по экономическим спорам Верховного Суда Российской Федерации. Суды установили, что решение об указанном подключении (технологическом присоединении) было принято во исполнение пункта 8 перечня поручений по реализации Послания Президента Федеральному Собранию, утвержденного Президентом Российской Федерации 2 мая 2021 года № Пр-753. Согласно данному пункту Правительству Российской Федерации совместно с органами исполнительной власти субъектов Российской Федерации, публичным акционерным обществом «Газпром» и иными газораспределительными организациями поручалось обеспечить до 2023 года в газифицированных населенных пунктах без привлечения средств населения подводку газа до границ негазифицированных домовладений, расположенных вблизи от внутрипоселковых газопроводов, в случае наличия 4 соответствующей заявки, определив критерии и условия такого подключения (технологического присоединения). При этом в соответствии с пунктом 1 постановления Правительства Московской области от 13 июля 2021 года № 560/24 «О назначении регионального оператора газификации и формировании источника финансирования мероприятий по социальной газификации населенных пунктов Московской области» региональным оператором газификации Московской области определено АО «Мособлгаз». Кроме того, в силу пунктов 2 и 3 постановления Правительства Московской области от 10 июня 2003 года № 347/20 «О формировании единой технической политики в сфере газоснабжения Московской области» государственное унитарное предприятие газового хозяйства Московской области (правопреемник – АО «Мособлгаз») являлось разработчиком перспективной схемы развития газоснабжения Московской области. Согласно же разделу 3 Программы Правительства Московской области «Развитие газификации в Московской области до 2030 года», утвержденной постановлением Правительства Московской области от 20 декабря 2004 года № 778/50, проектирование и строительство газопроводов для выполнения мероприятий по социальной газификации осуществляется в том числе с использованием сетей газораспределения, принадлежащих основным абонентам; урегулирование отношений с ними по вопросу возможности использования принадлежащих им сетей газораспределения для выполнения исполнителем мероприятий по социальной газификации населенных пунктов Московской области в рамках данной Программы осуществляется органами местного самоуправления. Таким образом, из судебных актов по делу заявителя следует, что вопросы компенсации его затрат на строительство сетей газораспределения, расходов членов НП «Горки-Инфраструктура» на их содержание, а также выкупа государством этих сетей газораспределения суды не рассматривали. Заявитель полагает, что оспариваемые положения не соответствуют статье 35 (часть 2) Конституции Российской Федерации в той мере, в какой они в системе действующего правового регулирования по смыслу, 5 придаваемому им правоприменительной практикой, обязывают некоммерческую организацию дать согласие заинтересованному лицу на подключение (технологическое присоединение) объектов капитального строительства к находящимся в его собственности сетям газораспределения, если они обладают необходимой пропускной способностью, без равноценного возмещения за такое ограничение его права собственности.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35 Конституции Российской Федерации право частной собственности охраняется законом (часть 1); каждый вправе иметь имущество в собственности, владеть, пользоваться и распоряжаться им как единолично, так и совместно с другими лицами (часть 2); 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Право частной собственности, будучи одной из основ конституционного строя России (статья 2; статья 8, часть 2; статья 9, часть 2, Конституции Российской Федерации), наряду с другими непосредственно действующими правами и свободами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(статья 18 Конституции Российской Федерации). Статья 55 (часть 3) Конституции Российской Федерации допускает возможность ограничения федеральным законом права собственности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Согласно правовым позициям Конституционного Суда Российской Федерации конституционные гарантии охраны частной собственности законом, выражающие принцип ее неприкосновенности, а также 6 конституционные гарантии судебной защиты распространяются как на сферу гражданско-правовых отношений, так и на отношения государства и личности в публично-правовой сфере (постановления от 13 октября 2022 года Газоснабжение, будучи частью энергетической системы, обеспечивающей не только единство экономического пространства в Российской Федерации, но и ее стратегические интересы, имеет свои особенности, обусловливающие его повышенную значимость для общества и государства. Федеральный закон «О газоснабжении в Российской Федерации», определяя правовые, экономические и организационные основы отношений в области газоснабжения в Российской Федерации, направлен на обеспечение удовлетворения потребностей государства в стратегическом виде энергетических ресурсов (часть первая статьи 1). Статья 4 данного Федерального закона относит к числу принципов государственной политики в области газоснабжения, в частности, государственную поддержку развития газоснабжения в целях улучшения социально-экономических условий жизни населения, обеспечения технического прогресса и создания условий для развития экономики Российской Федерации с учетом промышленной и экологической безопасности, а также повышение уровня газификации 7 жилищно-коммунального хозяйства, промышленных и иных организаций, расположенных на федеральных территориях и территориях субъектов Российской Федерации, на основе формирования и реализации соответствующих межрегиональных и региональных программ газификации (абзацы второй и четвертый). Оспариваемые заявителем положения направлены на конкретизацию указанных принципов применительно к обеспечению доступа к газотранспортным и газораспределительным сетям потребителей газа. Согласно части третьей статьи 27 Федерального закона «О газоснабжении в Российской Федерации» юридические лица, владеющие на праве собственности или ином законном основании газораспределительными сетями и их объектами и (или) сетями газопотребления и их объектами, не вправе препятствовать транспортировке и подаче газа по указанным сетям и их объектам потребителям, а также технологическому присоединению к указанным сетям и их объектам при наличии пропускной способности таких сетей. В соответствии с пунктом 48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года № 1547, основной абонент в течение трех рабочих дней после получения соответствующего запроса от исполнителя направляет согласие на подключение объекта через принадлежащие ему сети газораспределения и (или) газопотребления заказным письмом с уведомлением о вручении или иным способом, позволяющим подтвердить его получение исполнителем (абзац третий); основной абонент (юридическое лицо) не вправе препятствовать подключению (технологическому присоединению) к принадлежащим ему сетям газораспределения и (или) газопотребления при наличии пропускной способности таких сетей (абзац четвертый). При этом абзац тринадцатый пункта 2 данных Правил называет основным абонентом юридическое или физическое лицо, не оказывающее услуги по 8 транспортировке газа и владеющее на праве собственности или на ином предусмотренном законом праве сетью газораспределения и (или) газопотребления. Из приведенных положений, действующих в системе правового регулирования, следует, что основной абонент не вправе препятствовать подключению (технологическому присоединению) оборудования, объектов капитального строительства новых потребителей газа к принадлежащим ему сетям газораспределения и (или) газопотребления при наличии пропускной способности этих сетей. Такое правовое регулирование основано на технологических особенностях газоснабжения, а также технической и экономической нецелесообразности, а во многих случаях – и невозможности прокладки отдельных газопроводов к объектам каждого потребителя газа. При этом подключение (технологическое присоединение) к сетям газораспределения новых объектов возможно лишь при наличии достаточной пропускной способности таких сетей с сохранением условий газоснабжения имеющихся потребителей газа и не связано с возложением на основного абонента как их собственника обязанности несения дополнительных расходов. Таким образом, оспариваемые положения направлены на достижение социально-значимых целей политики Российской Федерации в области газоснабжения, в том числе на улучшение социально-экономических условий жизни населения, и не могут рассматриваться как нарушающие конституционные права заявителя в обозначенном им аспекте. Проверка же законности и обоснованности судебных актов по конкретному делу к полномочиям Конституционного Суда Российской Федерации, определенным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некоммерческого партнерства по проведению коммуникаций, благоустройству территории «Горки-Инфраструктура»,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