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Губернатора Томской области о проверке конституционности пункта 7 статьи 448 Гражданского кодекса Российской Федерации и пункта 9 статьи 22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Губернатора Томской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Губернатор Томской области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качестве одной из основ конституционного строя провозглашает свободу экономической деятельности. Принципом экономической свободы предопределяются конституционно гарантируемые правомочия, составляющие основное содержание конституционного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данное право, закрепленное в статье 34 (часть 1) Конституции Российской Федерации, граждане вправе определять сферу этой деятельности и осуществлять соответствующую деятельность в индивидуальном порядке либо совместно с другими лицами путем создания коммерческой организации как формы коллективного предпринимательства, самостоятельно выбирать экономическую стратегию развития бизнеса, использовать свое имущество с учетом установленных Конституцией Российской Федерации гарантий права собственности и поддержки государством добросовестной конкуренции (статья 8, часть 1; статья 34, часть 2; статья 35, часть 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7 статьи 448 ГК Российской Федерации,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4 договору должны быть исполнены победителем торгов лично, если иное не установлено законом. Правила, предусмотренные статьями 448 и 449 данного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 (абзац первый пункта 6 статьи 447 ГК Российской Федерации).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общему правилу, закрепленному в пункте 9 статьи 22 Земельного кодекса Российской Федерации, при аренде земельного участка, находящегося в государственной или муниципальной собственности, на срок более пяти лет арендатор имеет право в пределах срока договора аренды земельного участка передавать свои права и обязанности по этому договору третьему лицу без согласия собственника участка при условии его уведомления. Правило о свободной передаче арендатором права аренды находящегося в публичной собственности земельного участка другим лицам применяется, как следует из содержания названной нормы, если иное не предусмотрено федеральным законом. Сформировавшаяся судебная практика применения пункта 9 статьи 22 Земельного кодекса Российской Федерации исходит из того, что предусмотренное данной нормой регулирование связано только с долгосрочным характером аренды и неприменимо к ситуациям, когда запрет на передачу права аренды публичных земельных участков другим лицам установлен иными законодательными актами и обусловлен особенностями правового режима земельных участков и совершаемых с ними сделок; между предписаниями пункта 9 статьи 22 Земельного кодекса Российской Федерации и пункта 7 статьи 448 ГК Российской Федерации отсутствует коллизия общей и специальной норм: первая из упомянутых норм регулирует условия договора аренды, заключенного без проведения торгов, в то время как предписания второй касаются передачи в аренду публичных земельных участков, в отношении которых законодательством установлено обязательное проведение торгов и воплощен публичный интерес, связанный в том числе с развитием конкуренции (определение Судебной коллегии по экономическим спорам Верховного Суда Российской Федерации от 5 июля 2022 года № 308-ЭС22-2357 по делу № А32-37905/2020 и др.). Подобный подход обусловлен необходимостью обеспечения равного доступа граждан и организаций, включая хозяйствующих субъектов, к аренде публичных земель и исключения ситуаций, при которых передача земельных участков иным лицам происходила бы в обход конкурентных процедур (путем 7 заключения сделки по передаче договора аренды между первоначальным и новым арендатором без проведения торгов и предложения земельного участка в аренду иным участникам оборота). Таким образом, приведенное регулирование с учетом сложившейся правоприменительной практики направлено на обеспечение разумного баланса публичных и частных интересов при заключении договора путем проведения торгов, в частности в случае заключения договора аренды земельного участка, находящегося в государственной или муниципальной собственности, а оспариваемые Губернатором Томской области законоположения не предполагают произвольного ограничения правомочий участников соответствующих правоотношений, позволяющих им в целях осуществления экономической деятельности и управления имуществом самостоятельно, под свою ответственность принимать необходимые решения, в том числе относительно участия в торгах, проводимых в целях заключения договоров аренды земельных участков, находящихся в государственной или муниципальной собственности. Разрешая вопрос о принятии обращения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Губернатора Томской области,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