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четвертого пункта 9 Положения об особенностях порядка исчисления средней заработной платы в связи с жалобой гражданки В.С.Кормуш</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четвертого пункта 9 Положения об особенностях порядка исчисления средней заработной платы. Поводом к рассмотрению дела явилась жалоба гражданки В.С.Кормуш.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нормативное положение.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9 Положения об особенностях порядка исчисления средней заработной платы (утверждено Постановлением Правительства Российской Федерации от 24 декабря 2007 года № 922 «Об особенностях порядка исчисления средней заработной платы») при определении среднего заработка используется средний дневной заработок в следующих случаях: для оплаты отпусков и выплаты компенсации за неиспользованные отпуска (абзац второй); для других случаев, предусмотренных Трудовым кодексом Российской Федерации, кроме случая определения среднего заработка работников, которым установлен суммированный учет рабочего времени (абзац третий). Названный пункт также устанавливает, что средний заработок работника определяется путем умножения среднего дневного заработка на количество дней (календарных, рабочих) в периоде, подлежащем оплате (абзац четвертый); средний дневной заработок, кроме случаев определения среднего заработка для оплаты отпусков и выплаты компенсаций за неиспользованные отпуска, исчисляется путем деления суммы заработной платы, фактически начисленной за отработанные дни в расчетном периоде, включая премии и вознаграждения, учитываемые в соответствии с пунктом 15 данного Положения, на количество фактически отработанных в этот период дней (абзац пятый). Конституционность абзаца четвертого приведенного нормативного положения оспаривает гражданка В.С.Кормуш, уволенная 28 декабря 2018 года из АО «Интауголь» по основанию, 3 предусмотренному пунктом 1 части первой статьи 81 Трудового кодекса Российской Федерации, – в связи с ликвидацией организации. При увольнении ей было выплачено выходное пособие, исчисленное путем деления заработка заявительницы за период с декабря 2017 года по ноябрь 2018 года включительно (за 12 месяцев) на количество отработанных ею за этот период дней (216) с целью определения ее среднего дневного заработка; затем средний дневной заработок был умножен на количество рабочих дней по производственному календарю в месячном периоде, следующем за датой увольнения, – с 29 декабря 2018 года по 28 января 2019 года (15), без включения в расчет выпавших на этот период выходных и нерабочих праздничных дней. Посчитав такой расчет неверным, поскольку выплаченная ей сумма оказалась меньше фактически получаемого среднего месячного заработка, В.С.Кормуш обратилась в суд с иском к бывшему работодателю о взыскании разницы между средним месячным заработком и суммой выходного пособия, денежной компенсации за задержку выплат и компенсации морального вреда. Решением Интинского городского суда Республики Коми от 28 февраля 2019 года в удовлетворении исковых требований заявительнице отказано. При этом суд, руководствуясь в том числе оспариваемой нормой Положения об особенностях порядка исчисления средней заработной платы, признал правильным исчисление размера выходного пособия исходя из среднего дневного заработка истицы, умноженного на количество рабочих дней по производственному календарю в месячном периоде, следующем за датой увольнения. Несоответствие абзаца четвертого пункта 9 Положения об особенностях порядка исчисления средней заработной платы статьям 19 (часть 2) и 55 (часть 3) Конституции Российской Федерации заявительница усматривает в том, что данное нормативное положение по смыслу, придаваемому ему правоприменительной практикой, позволяет уменьшать размер выходного пособия уволенному по инициативе работодателя 4 работнику, получавшему должностной оклад, путем расчета размера этого выходного пособия без учета среднего дневного заработка за нерабочие праздничные дни, приходящиеся на месячный период со дня увольнения. В соответствии с положениями пункта 3 части первой статьи 3, части первой статьи 96 и статьи 97 Федерального конституционного закона «О Конституционном Суде Российской Федерации», конкретизирующими статью 125 (часть 4) Конституции Российской Федерации, гражданин вправе обратиться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провозглашаются высшей ценностью, а их признание, соблюдение и защита – обязанностью Российской Федерации, которая как 6 социальное государство должна направлять свою политику на создание условий, обеспечивающих достойную жизнь и свободное развитие человека, охрану труда и здоровья людей (статьи 2 и 7). Социальный характер российского государства и признание охраны труда одним из направлений его политики предопределяют установление гарантий реализации прав граждан в сфере труда, к числу которых Конституция Российской Федерации относит право каждого свободно распоряжаться своими способностями к труду, выбирать род деятельности и профессию (статья 37, часть 1). Часть первая статьи 178 Трудового кодекса Российской Федерации предусматривает, что при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8 Из буквального смысла данной нормы следует, что каждому работнику, увольняемому по названным в ней основаниям, наряду с оплатой труда (расчетом при увольнении) гарантируется получение выходного пособия в размере среднего месячного заработка. По своей правовой природе выходное пособие, как и сохранение среднего месячного заработка на период трудоустройства, является гарантийной выплатой, предоставление которой связано с прекращением трудовых отношений по инициативе работодателя, принимающего кадровые решения в рамках определения стратегии экономической деятельности, либо в случае ликвидации организации. Закрепление этой гарантии на законодательном уровне обусловлено стремлением государства смягчить неблагоприятные последствия увольнения в связи с обстоятельствами, препятствующими сохранению трудовых отношений и не зависящими от волеизъявления работника либо его виновного поведения. Ее целевым назначением является обеспечение уволенному работнику на период трудоустройства материальной поддержки, сопоставимой с тем заработком, который он получал в период трудовой деятельности. В отличие от заработной платы, которая зависит от квалификации работника, сложности выполняемой работы, количества и качества затраченного труда (статья 132 Трудового кодекса Российской Федерации) и выплачивается состоящему в трудовых отношениях работнику за отработанный период, размер выходного пособия определяется исключительно на основе исчисленного в установленном порядке среднего месячного заработка, не является оплатой какого-либо периода (прошедшего или будущего) и выплачивается работнику при увольнении. Размер данной выплаты зависит от ранее полученных работником в качестве оплаты его труда денежных сумм; она призвана обеспечить уволенному лицу средства к существованию в размере не меньшем, чем средний месячный заработок, исчисленный исходя из его заработной платы за 12 календарных месяцев, предшествовавших увольнению. 9 Соответственно, размер выходного пособия не может зависеть от каких бы то ни было обстоятельств, имевших место после увольнения работника.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139 Трудового кодекса Российской Федерации, устанавливая единый порядок исчисления средней заработной платы для всех случаев определения ее размера, предусмотренных данным Кодексом, относит к полномочиям Правительства Российской Федерации (с учетом мнения Российской трехсторонней комиссии по регулированию социально-трудовых отношений) определение особенностей порядка исчисления средней заработной платы. Реализуя предоставленные ему полномочия, Правительство Российской Федерации утвердило Положение об особенностях порядка исчисления средней заработной платы. Закрепленные названным Положением правила определения размера среднего заработка (месячного и дневного) по существу направлены на создание технического инструментария, обеспечивающего подсчет заработка в установленных законом случаях, не имеют самостоятельного значения для регулирования трудовых отношений и должны применяться в системной связи с положениями Трудового кодекса Российской Федерации, предусматривающими случаи сохранения за работником среднего заработка и целевое назначение предоставления соответствующей гарантии. Таким образом, при определении размера выходного пособия на основании Положения об особенностях порядка исчисления средней заработной платы необходимо учитывать предписания части первой статьи 178 Трудового кодекса Российской Федерации. При этом способ подсчета среднего месячного заработка в силу своего технического, вспомогательного характера должен не только согласовываться с требованиями нормы закона, но и обеспечивать ее реализацию в строгом соответствии с целью установленной этой нормой выплаты, которая по своей правовой природе является одной из гарантий реализации конституционного права на труд. 10 В противном случае допускалась бы не только корректировка положений закона подзаконными нормативными актами, но и ухудшение – вопреки вытекающим из статей 2, 7 и 37 (часть 3) Конституции Российской Федерации требованиям об обеспечении максимально возможной поддержки работника как более слабой стороны трудового правоотношения – материального положения уволенного по инициативе работодателя работника. Пункт 9 Положения об особенностях порядка исчисления средней заработной платы предусматривает случаи использования среднего дневного заработка при определении среднего заработка: такой порядок расчета используется для оплаты отпусков и выплаты компенсации за неиспользованные отпуска, а также для других случаев, предусмотренных Трудовым кодексом Российской Федерации (кроме случая определения среднего заработка работников, которым установлен суммированный учет рабочего времени) (абзацы первый – третий). При этом закреплено, что средний заработок работника определяется путем умножения среднего дневного заработка на количество дней (календарных, рабочих) в периоде, подлежащем оплате (абзац четвертый), а также закреплен порядок расчета среднего дневного заработка (абзац пятый). Из буквального смысла приведенных нормативных положений следует, что, в отличие от ранее действовавшего правового регулирования, предусматривавшего в пункте 8 Положения об особенностях порядка исчисления средней заработной платы, утвержденного Постановлением Правительства Российской Федерации от 11 апреля 2003 года № 213, использование среднего дневного заработка для всех случаев определения среднего заработка (кроме случаев применения суммированного учета рабочего времени), средний дневной заработок используется, во-первых, для определения размера подлежащей выплате работнику денежной суммы, когда такая сумма исчисляется для оплаты отпусков и выплаты компенсации за неиспользованный отпуск, а во-вторых, в иных случаях, когда Трудовым кодексом Российской Федерации предусмотрен такой 11 порядок исчисления денежной суммы, причитающейся работнику в качестве оплаты какого-либо периода. Вместе с тем в правоприменительной практике указанные нормативные положения расцениваются как предписывающие использовать средний дневной заработок для всех случаев исчисления среднего заработка, а для определения размера выходного пособия работникам, уволенным по основаниям, предусмотренным пунктами 1 и 2 части первой статьи 81 Трудового кодекса Российской Федерации, принимается во внимание месячный период после даты увольнения работника, исходя из количества рабочих дней в котором и осуществляется расчет (апелляционные определения Московского городского суда от 14 сентября 2016 года № 33-31071/2016 и от 16 декабря 2016 года по делу № 33-48738/2016, Суда Ненецкого автономного округа от 15 мая 2018 года по делу № 33-64/2018 и др.). На основании такого толкования в деле заявительницы размер выходного пособия, который по буквальному смыслу части первой статьи 178 Трудового кодекса Российской Федерации должен составлять средний месячный заработок работника (определяемый из фактически начисленной ему заработной платы и фактически отработанного им времени за 12 календарных месяцев), исчислен с учетом количества рабочих дней, приходящихся на первый месячный период после увольнения, как если бы осуществлялась оплата трудовой деятельности за этот период. Однако и при исчислении заработной платы, являющейся оплатой отработанного периода, действуют специальные правила: 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 (часть четвертая статьи 112 данного Кодекса); работникам, для которых установлена система оплаты труда, не предполагающая установление оклада (должностного оклада), за нерабочие праздничные дни, в которые они не привлекались к работе, выплачивается дополнительное вознаграждение (часть третья статьи 112 данного Кодекса). 12 Таким образом, работники, подлежащие увольнению по основаниям, предусмотренным пунктами 1 и 2 части первой статьи 81 Трудового кодекса Российской Федерации, вопреки воле законодателя, предусмотревшего гарантию в связи с увольнением в размере среднего месячного заработка, ставятся в худшее положение по сравнению с работниками, продолжающими трудовую деятельность, заработок которых не может снижаться в зависимости от наличия в оплачиваемом месяце нерабочих праздничных дней. Кроме того, увольняемые по указанным основаниям работники ставятся в различное положение в зависимости от даты увольнения и наличия в календарном периоде после увольнения нерабочих праздничных дней: размер получаемого ими выходного пособия при сложившемся понимании пункта 9 Положения об особенностях порядка исчисления средней заработной платы (в том числе его абзаца четвертого) напрямую зависит от количества рабочих дней в периоде после прекращения трудового договора. Такой подход фактически приводит к определению размера выходного пособия на основе случайного фактора (количества рабочих и нерабочих праздничных дней в месяце, непосредственно следующем за увольнением), что недопустимо при осуществлении в социальном правовом государстве правового регулирования в сфере труда.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четвертый пункта 9 Положения об особенностях порядка исчисления средней заработной платы не противоречащим Конституции Российской Федерации, поскольку по своему конституционно- правовому смыслу в системной связи с иными нормами данного пункта, а также со статьей 139 и частью первой статьи 178 Трудового кодекса Российской Федерации он не предполагает возможности определения размера выплачиваемого увольняемому в связи с ликвидацией организации либо сокращением численности или штата работников организации работнику выходного пособия в размере, отличном от его среднего месячного заработка, исчисленного исходя из размера полученной им заработной платы за 12 календарных месяцев, предшествовавших увольнению.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четвертого пункта 9 Положения об особенностях порядка исчисления средней заработной платы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Кормуш Валентины Сергеевны, вынесенные на основании абзаца четвертого пункта 9 Положения об особенностях порядка исчисления средней заработной платы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15</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