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3278-О/2023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Сулейманова Тимура Хасановича на нарушение его конституционных прав положениями статей 72, 172, 1731 Уголовного кодекса Российской Федерации и пунктом 2 статьи 307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Т.Х.Сулейманова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Т.Х.Сулейманов оспаривает конституционность положений статей 72 «Исчисление сроков наказаний и зачет наказания», 172 «Незаконная банковская деятельность» и 1731 «Незаконное образование (создание, реорганизация) юридического лица» УК Российской Федерации, а также пункта 2 статьи 307 «Описательно-мотивировочная часть обвинительного приговора» УПК Российской Федерации. Как следует из представленных материалов, приговором суда от 27 декабря 2021 года, оставленным без изменения судом апелляционной инстанции, Т.Х.Сулейманов осужден за совершение преступлений к трем годам восьми месяцам лишения свободы условно с испытательным сроком 2 два года. Кассационным определением приговор отменен, а дело передано на новое рассмотрение в тот же суд в ином составе. Приговором суда от 11 ноября 2022 года (с учетом изменений, внесенных кассационным судом общей юрисдикции) Т.Х.Сулейманов признан виновным в совершении преступлений, предусмотренных пунктами «а», «б» части второй статьи 172, пунктом «б» части второй статьи 1731 УК Российской Федерации; по совокупности преступлений ему назначено наказание в виде трех лет лишения свободы, которое постановлено считать условным с испытательным сроком один год шесть месяцев. По оценке суда, роль Т.Х.Сулейманова заключалась в предоставлении своих документов для учреждения организации и ее последующего использования для совершения незаконной банковской деятельности, в подписании документов и открытии счетов, при этом у него отсутствовали намерение осуществлять предпринимательскую деятельность и цель управления юридическим лицом. Постановлением судьи Верховного Суда Российской Федерации отказано в передаче кассационной жалобы для рассмотрения в судебном заседании суда кассационной инстанции. По мнению заявителя, оспариваемые нормы не соответствуют статьям 17 (часть 1), 18, 19 (часть 1), 45, 46 (часть 1), 49 (часть 3), 50 (часть 1), 55 (части 1 и 2) и 120 (часть 1) Конституции Российской Федерации, поскольку они: не устанавливают возможности зачета в испытательный срок при условном осуждении периода испытательного срока, который истек до отмены установившего его приговора по тому же делу; позволяют привлекать к уголовной ответственности за незаконное образование юридического лица неосведомленного об этом гражданина, являющегося подставным лицом; не конкретизируют признаков объективной стороны незаконной банковской деятельности, признавая таковой любую хозяйственную и финансовую деятельность юридического лица и допуская уголовную ответственность без установления умысла; 3 не определяют правил оценки неделимого доказательства, что создает возможность частичного изложения такого доказательства в обвинительном приговоре без приведения мотивов, по которым суд отверг другую часть этого доказательства.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 смыслу статьи 54 Конституции Российской Федерации, конкретизирующей общепризнанный правовой принцип nullum crimen, nulla poena sine lege (нет преступления, нет наказания без указания на то в законе), во взаимосвязи с положениями части второй статьи 2 и статьи 3 УК Российской Федерации, частей первой и второй статьи 1, статей 24, 27 и 73 УПК Российской Федерации нормы уголовного закона служат материально- правовой предпосылкой для уголовно-процессуальной деятельности: подозрение или обвинение в совершении преступления должны основываться лишь на положениях уголовного закона, определяющего преступность деяния, его наказуемость и иные уголовно-правовые последствия, закрепляющего все признаки состава преступления, наличие которых в деянии, будучи единственным основанием уголовной ответственности, подлежит установлению только в надлежащем, обязательном для суда, прокурора, руководителя следственного органа, следователя, дознавателя и иных участников уголовного судопроизводства процессуальном порядке (постановления Конституционного Суда Российской Федерации от 14 июля 2011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Сулейманова Тимура Хасановича,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