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Якимова Александра Сергеевича на нарушение его конституционных прав рядом положений Трудового кодекса Российской Федерации, Арбитражного процессуального кодекса Российской Федерации, Гражданского процессуального кодекса Российской Федерации и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А.С.Якимова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А.С.Якимов оспаривает конституционность следующих положений законодательства: части второй статьи 67 «Форма трудового договора», статей 382 «Органы по рассмотрению индивидуальных трудовых споров» и 391 (фактически – только частей второй и третьей) «Рассмотрение индивидуальных трудовых споров в судах» Трудового кодекса Российской Федерации; 2 части 1 статьи 16 «Обязательность судебных актов», части 1 статьи 27 «Споры, относящиеся к компетенции арбитражных судов», статьи 51 «Третьи лица, не заявляющие самостоятельных требований относительно предмета спора», части 31 статьи 70 «Освобождение от доказывания обстоятельств, признанных сторонами», части 6 статьи 155 «Протокол» и статьи 180 (фактически – ее части 1) «Вступление в законную силу решения, судебного приказа» АПК Российской Федерации; части второй статьи 13 «Обязательность судебных постановлений», пункта 1 части первой статьи 22 «Подсудность гражданских дел», частей второй и третьей статьи 61 «Основания для освобождения от доказывания», части второй статьи 209 «Вступление в законную силу решений суда» ГПК Российской Федерации; абзаца третьего (в жалобе ошибочно назван абзацем вторым) пункта 2 статьи 203 «Права и обязанности арбитражного управляющего в деле о банкротстве», абзацев пятого и восьмого (в жалобе ошибочно указаны как абзацы четвертый и седьмой) пункта 2 статьи 129 «Полномочия конкурсного управляющего» и пункта 2 статьи 1844-1 «Особенности осуществления конкурсного производства в деле о банкротстве страховой организации» Федерального закона от 26 октября 2002 года № 127-ФЗ «О несостоятельности (банкротстве)». Как следует из представленных материалов, определением суда апелляционной инстанции, оставленным судом кассационной инстанции без изменения, отменено решение суда общей юрисдикции о признании незаконным отказа конкурсного управляющего страховой организации – банкрота (в лице государственной корпорации «Агентство по страхованию вкладов»; далее также – Агентство) в допуске А.С.Якимова к рабочему месту, взыскании среднего заработка за установленный судом период, признании истца уволенным по инициативе работодателя в связи с прекращением деятельности организации, возложении на конкурсного управляющего обязанности внести запись о трудовой деятельности заявителя в трудовую книжку. При этом суды апелляционной и кассационной 3 инстанций учли преюдициальное значение ранее принятого решения суда общей юрисдикции по спору между теми же сторонами, которым заявителю было отказано в установлении факта трудовых отношений с данной организацией, восстановлении на работе, и отклонили ссылку А.С.Якимова на решение арбитражного суда по спору (с участием заявителя в качестве третьего лица, не заявляющего самостоятельных требований) между страховой организацией и иным юридическим лицом о взыскании неосновательного обогащения, в котором, в частности, содержался вывод о фактическом выполнении А.С.Якимовым – в рамках признанного притворной сделкой гражданско-правового договора между указанными юридическими лицами – трудовой функции. Как отметили суды, упомянутое решение арбитражного суда вынесено по иному предмету, факт наличия трудовых отношений в нем не устанавливался, представленные доказательства (включая аудиопротокол судебного заседания арбитражного суда) не подтверждают признания данного факта ответчиком.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заявителя, оспариваемые законоположения не соответствуют статьям 19 (часть 1) (в жалобе ошибочно указана как часть 1 статьи 19.1), 46 (часть 1) и 123 (часть 3) Конституции Российской Федерации в той мере, в какой по смыслу, приданному им в конкретном деле с его участием, они позволяют суду общей юрисдикции ставить под сомнение законность решения арбитражного суда по мотиву нарушения им норм процессуального права и – в силу отраслевого разделения споров на трудовые и экономические – не обеспечивают обязательность учета в последующих судебных процессах мотивировочной части решения арбитражного суда, содержащей выводы о нарушении трудовых прав заявителя, в том числе когда эти выводы не нашли отражения в аудиозаписи судебного заседания; не предусматривают проверку наличия трудовых отношений с участием заявителя при рассмотрении арбитражным судом дела 4 о банкротстве организации-работодателя; допускают возможность придания преюдициального значения решению суда общей юрисдикции по ранее рассмотренному делу только в части выводов, закрепленных в резолютивной части решения, без анализа его мотивировочной части; препятствуют участнику процесса при наличии конкуренции судебных актов, содержащих противоречащие друг другу выводы, просить суд повторно установить фактические обстоятельства спора; запрещают участникам гражданского процесса – в отличие от участников судопроизводства в арбитражных судах – после вступления в законную силу решения суда общей юрисдикции оспаривать в другом гражданском процессе установленные судом правоотношения; не предусматривают средств противодействия личной заинтересованности в исходе трудового спора с потенциальным кредитором со стороны конкурсного управляющего, допуская противоречивое процессуальное поведение последнего, его отказ от независимой позиции в трудовом споре со ссылкой на судебный акт об отсутствии факта трудовых отношений, принятый до возбуждения дела о банкротстве работодателя- должника, и уклонение от анализа правоотношений должника по использованию наемного труда гражданина; освобождают конкурсного управляющего должника от императивной обязанности оформить трудовой договор с фактически допущенным к выполнению трудовой функции работником до момента установления факта трудовых отношений в суде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части 1 статьи 27, статьи 51, части 31 статьи 70, части 6 статьи 155 и части 1 статьи 180 АПК Российской Федерации, а также оспариваемых положений статей 203 и 129 Федерального закона «О несостоятельности (банкротстве)» 5 (закрепляющих отдельные обязанности арбитражного (конкурсного) управляющего в деле о банкротстве) в конкретном деле с участием заявителя, в связи с которым им подана жалоба. Само же по себе упоминание судами общей юрисдикции положений статей 51 и 155 АПК Российской Федерации при изложении обстоятельств ранее рассмотренного арбитражным судом дела, в котором заявитель участвовал в качестве третьего лица, а также при исследовании аудиозаписи судебного заседания по данному делу в качестве доказательства, по смыслу неоднократно выраженной Конституционным Судом Российской Федерации позиции (Постановление от 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Якимова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