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Стецюка Николая Алексеевича на нарушение его конституционных прав пунктом 11 статьи 44 Федерального закона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пунктом 3 статьи 10 Федерального закона «О ветеранах», рядом иных нормативных положений, а также актами Экономического Суда Содружества Независимых Государств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Н.А.Стецюка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Н.А.Стецюк оспаривает конституционность следующих положений: 2 пункта 11 статьи 44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а фактически его абзаца семнадцатого, которым был признан утратившим силу ряд положений пункта 1 статьи 16 Федерального закона от 12 января 1995 года № 5-ФЗ «О ветеранах», в том числе подпункт 13, предоставлявший ветеранам боевых действий право на бесплатный проезд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 пункта 3 (в жалобе названного частью 3) статьи 10 Федерального закона «О ветеранах», согласно которому в дополнение к мерам социальной поддержки, установленным статьями 14–19 и 21 данного Федерального закона, субъекты Российской Федерации могут устанавливать иные меры социальной поддержки законами субъектов Российской Федерации и принимаемыми в соответствии с ними нормативными правовыми актами. Дополнительные меры социальной поддержки, установленные в соответствии с данным пунктом, являются расходными обязательствами субъектов Российской Федерации; 3 абзаца первого пункта 1 постановления Правительства Самарской области от 2 февраля 2005 года № 15 «Об организации перевозок по муниципальным маршрутам в Самарской области для отдельных категорий граждан», устанавливающего, что реализация права льготного проезда по муниципальным маршрутам регулярных перевозок по регулируемым тарифам на транспорте общего пользования отдельными категориями граждан, перечень которых определен приложением к данному постановлению, осуществляется исключительно с использованием социальной карты жителя Самарской области, электронной карты «Карта жителя Самарской области» после ежемесячной активации соответствующего транспортного приложения путем оплаты стоимости активации через сеть пунктов пополнения в размере 270 рублей; число поездок, совершаемых с использованием этих карт, составляет не более девяноста поездок в месяц, за исключением случаев, установленных Правительством Самарской области; абзаца первого перечня отдельных категорий граждан, имеющих право льготного проезда по муниципальным маршрутам регулярных перевозок по регулируемым тарифам на транспорте общего пользования и муниципальным маршрутам, участвующим в реализации пилотного проекта по предоставлению права льготного проезда по муниципальным маршрутам регулярных перевозок по нерегулируемым тарифам на транспорте общего пользования отдельным категориям граждан (приложение к постановлению Правительства Самарской области от 2 февраля 2005 года № 15), в котором поименованы лица, указанные в пункте 1 статьи 231 Федерального закона «О ветеранах». Как следует из представленных документов, Н.А.Стецюк, имеющий статус ветерана боевых действий, обратился в суд с административным исковым заявлением о признании недействующими абзаца первого пункта 1 постановления Правительства Самарской области от 2 февраля 2005 года № 15 и абзаца первого названного перечня, выступающего приложением к данному постановлению, ввиду того, что они устанавливают оплату 4 стоимости активации социальной карты, ограничивают количество совершаемых с ее использованием в течение месяца поездок и тем самым ущемляют право данной категории ветеранов на бесплатный проезд на всех видах городского пассажирского транспорта (кроме такси) в любом городе независимо от места их жительства. Суды общей юрисдикции оставили данное исковое заявление без удовлетворения, расценив установленные приведенными нормами меры социальной поддержки как дополнительные и не усмотрев в них противоречий федеральному законодательству и Соглашению о взаимном признании прав на льготный проезд для инвалидов и участников Великой Отечественной войны, а также лиц, приравненных к ним (заключено 12 марта 1993 года), в том числе в истолковании, данном в Консультативном заключении Экономического Суда Содружества Независимых Государств от 24 сентября 2008 года № 01-1/1-08. По мнению заявителя, оспариваемые нормативные положения вступают в противоречие с Конституцией Российской Федерации, в частности, ее статьями 1, 2, 15 (части 1, 2 и 4), 18, 19 (части 1 и 2), 39 (части 1 и 2), 54 (часть 1), 55, 76 (части 1, 2 и 5) и 115 (части 1 и 2), поскольку – вопреки Определению Конституционного Суда Российской Федерации от 27 декабря 2005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заявителем положение пункта 11 статьи 44 Федерального закона от 22 августа 2004 года № 122-ФЗ о признании утратившим силу подпункта 13 пункта 1 статьи 16 Федерального закона «О ветеранах» по своему конституционно-правовому смыслу, выявленному в Определении Конституционного Суда Российской Федерации от 27 декабря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Стецюка Николая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