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Шпак Галины Дмитриевны на нарушение ее конституционных прав рядом норм Арбитражного процессуального кодекса Российской Федерации и Федерального закона «О несостоятельности (банкротстве)», а также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Г.Д.Шпак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Г.Д.Шпак просит проверить конституционность следующих законоположений: пункта 2 части 3 статьи 18 «Формирование состава суда», части 3 статьи 65 «Обязанность доказывания» и части 8 статьи 2916 «Рассмотрение кассационных жалобы, представления в Судебной коллегии Верховного Суда Российской Федерации» АПК Российской Федерации; пункта 1 статьи 9 «Обязанность должника по подаче заявления должника в арбитражный суд», пункта 1, подпунктов 2, 4, 5 пункта 2, 2 подпункта 1 пункта 12 статьи 6111 «Субсидиарная ответственность за невозможность полного погашения требований кредиторов», пункта 1 статьи 6112 «Субсидиарная ответственность за неподачу (несвоевременную подачу) заявления должника», пункта 1 статьи 6119 «Рассмотрение заявления о привлечении к субсидиарной ответственности вне рамок дела о банкротстве» и пункта 32 статьи 64 «Ограничения и обязанности должника в ходе наблюдения» Федерального закона от 26 октября 2002 года № 127-ФЗ «О несостоятельности (банкротстве)»; а также пункта 31 статьи 3 «Ответственность общества» Федерального закона от 8 февраля 1998 года № 14-ФЗ «Об обществах с ограниченной ответственностью». Как следует из представленных материалов, определением арбитражного суда прекращено производство по делу о банкротстве хозяйственного общества (в связи с отсутствием средств, достаточных для возмещения судебных расходов на проведение процедур, применяемых в деле о банкротстве), требования к которому были приобретены Г.Д.Шпак на основании договора. Решением арбитражного суда, оставленным судами вышестоящих инстанций без изменения, Г.Д.Шпак отказано в удовлетворении поданного вне рамок дела о банкротстве заявления о привлечении контролирующих должника лиц к субсидиарной ответственности по его обязательствам, к основаниям которой заявительница относила неисполнение ответчиками вынесенного в пользу ее правопредшественника решения суда о взыскании задолженности, а также обязанностей по подаче заявления должника о признании его банкротом и по передаче временному управляющему документации должника. Суды исходили из отсутствия доказательств, подтверждающих наличие обстоятельств, с которыми закон связывает возникновение обязанности контролирующих лиц по подаче заявления о признании общества банкротом, а также обоснования того, какие именно действия ответчиков повлекли невозможность погашения требований кредиторов, возникновение у должника признаков несостоятельности и 3 состояли с указанными последствиями в причинно-следственной связи. Суды первой и кассационной инстанций, кроме того, упомянули, что заявительница ссылалась в иске на те же обстоятельства, которые ранее послужили основанием для ее обращения в суд с заявлением о признании должника банкротом. Определением судьи Верховного Суда Российской Федерации Г.Д.Шпак отказано в передаче ее кассационной жалобы для рассмотрения в судебном заседании Судебной коллегии по экономическим спорам этого суда. Определением судьи того же суда, с которым согласился заместитель Председателя Верховного Суда Российской Федерации, заявительнице отказано в удовлетворении ходатайства о восстановлении пропущенного процессуального срока на подачу кассационной жалобы в порядке, предусмотренном частью 8 статьи 2916 АПК Российской Федерации. По мнению Г.Д.Шпак, часть 3 статьи 65 АПК Российской Федерации не соответствует статьям 15 (часть 2), 19 (части 1 и 2), 45, 46 (части 1 и 2), 55 (часть 3), 118 (часть 1) и 123 (часть 3) Конституции Российской Федерации в той мере, в какой не предусматривает специального правила о распределении бремени доказывания при рассмотрении дел о привлечении контролирующих должника лиц к субсидиарной ответственности по его обязательствам. Заявительница также полагает, что пункт 1 статьи 6119 Федерального закона «О несостоятельности (банкротстве)» противоречит статьям 45, 46 (часть 1) и 55 (часть 2) Конституции Российской Федерации, поскольку не позволяет кредитору предъявить иск о привлечении контролирующих должника лиц к гражданско-правовой ответственности вне рамок дела о банкротстве, если ему было известно о наличии оснований для привлечения к такой ответственности до прекращения производства по делу о банкротстве. Кроме того, ссылаясь на неправильное применение судами норм права при рассмотрении дела с участием заявительницы – противоречащее, по ее мнению, как их буквальному, так и конституционно-правовому смыслу, нашедшему отражение в сохраняющих силу решениях Конституционного Суда Российской Федерации, и выразившееся в нарушении порядка 4 формирования состава суда апелляционной инстанции, произвольном отказе в удовлетворении ходатайства о восстановлении процессуального срока, необоснованном выводе о недоказанности оснований для привлечения контролирующих должника лиц к субсидиарной ответственности, – Г.Д.Шпак просит подтвердить конституционность пункта 2 части 3 статьи 18 и части 8 статьи 2916 АПК Российской Федерации, указанных в жалобе положений статей 9, 6111, 6112 и 64 Федерального закона «О несостоятельности (банкротстве)», а также пункта 31 статьи 3 Федерального закона «Об обществах с ограниченной ответственностью».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6119 Федерального закона «О несостоятельности (банкротстве)», 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данного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того же Федерального закона, оно вправе обратиться в арбитражный суд с иском вне рамок дела о банкротстве. Тем самым данная норма закрепляет дополнительную гарантию реализации кредитором права на привлечение контролирующих должника лиц к субсидиарной ответственности, не реализованного при рассмотрении дела о банкротстве должника. При этом судебная практика исходит из того, что Федеральный закон «О несостоятельности (банкротстве)» не содержит положений о том, что материальное право кредитора на возмещение вреда, причиненного контролирующим лицом, перестает существовать (прекращается), если этот кредитор, располагающий информацией о наличии оснований для привлечения к субсидиарной ответственности, не предъявил 5 соответствующего иска к причинителю вреда до прекращения производства по делу о банкротстве, с учетом чего пункт 1 статьи 6119 названного Федерального закона не может быть истолкован как исключающий в материальном смысле право на иск о привлечении к субсидиарной ответственности кредитора, осведомленного о наличии оснований для привлечения к такой ответственности на момент прекращения производства по делу о банкротстве, вне рамок дела о несостоятельности (пункт 16 Обзора судебной практики Верховного Суда Российской Федерации № 3 (2021), утвержденного Президиумом Верховного Суда Российской Федерации 10 ноября 2021 года). Этот подход применяется и в случае, когда завершение производства по делу о банкротстве ввиду отсутствия средств, достаточных для возмещения судебных расходов на проведение процедур банкротства, имело место после введения в отношении должника процедуры наблюдения (Определение Судебной коллегии по экономическим спорам Верховного Суда Российской Федерации от 25 марта 2024 года № 303-ЭС23-26138 и др.). Кроме того, как следует из содержания представленных судебных актов, сама по себе ссылка судов первой и кассационной инстанций на данную норму не была положена в основу решения по существу иска заявительницы, отказ в удовлетворении которого был мотивирован недоказанностью, по мнению судов, предусмотренных законом оснований для возложения на ответчиков субсидиарной ответственности по обязательствам должника. Устанавливая процессуальную гарантию осуществления судопроизводства на основе конституционно значимого принципа состязательности (статья 123, часть 3 Конституции Российской Федерации), оспариваемая часть 3 статьи 65 АПК Российской Федерации предусматривает обязанность лиц, участвующих в деле, по раскрытию доказательств и не устанавливает правил, касающихся распределения бремени доказывания. 6 Таким образом, указанные нормы не могут расцениваться в качестве нарушающих конституционные права заявительницы в обозначенных в жалобе аспектах. Что же касается иных перечисленных в жалобе норм, то –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Шпак Галины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