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509-О/2024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автономной некоммерческой организации «Институт права и публичной политики» на нарушение ее конституционных прав частью 1 статьи 19.34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автономной некоммерческой организации «Институт права и публичной политики»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«Институт права и публичной политики» (далее – АНО «Институт права и публичной политики») оспаривает конституционность части 1 статьи 19.34 КоАП Российской Федерации, которая в редакции, действовавшей до вступления в силу Федерального закона от 29 декабря 2022 года № 622-ФЗ, предусматривала, что осуществление деятельности некоммерческой организацией, выполняющей функции иностранного агента, не включенной в реестр некоммерческих организаций, выполняющих функции иностранного агента, влечет наложение административного штрафа на должностных лиц в 2 размере от ста тысяч до трехсот тысяч рублей; на юридических лиц – от трехсот тысяч до пятисот тысяч рублей. Как следует из представленных материалов, постановлением судьи Мещанского районного суда города Москвы от 23 декабря 2021 года, оставленным без изменения судьями вышестоящих судов, АНО «Институт права и публичной политики» была привлечена к административной ответственности, предусмотренной частью 1 статьи 19.34 КоАП Российской Федерации, и ей было назначено административное наказание в виде административного штрафа. Основанием для привлечения к административной ответственности послужило то, что АНО «Институт права и публичной политики» получала иностранное финансирование и осуществляла деятельность (участие в организации и проведении публичных мероприятий; организация и проведение публичных дебатов, дискуссий, выступлений; публичные обращения к органам публичной власти и их должностным лицам; влияние на деятельность этих органов путем действий, направленных на принятие, изменение, отмену нормативных актов; распространение мнений о решениях, принимаемых государственными органами), которая с учетом правовых позиций Конституционного Суда Российской Федерации, выраженных в Постановлении от 8 апреля 2014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8 апреля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автономной некоммерческой организации «Институт права и публичной политики»,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