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Бурханова Вадима Сергеевича, Быкова Алексея Николаевича и других на нарушение их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В.С.Бурханова, А.Н.Быкова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В.С.Бурханов, А.Н.Быков, М.Г.Васильев, М.В.Васильева, С.С.Ворошилов, Р.А.Гурьянов, Р.Е.Давыдов, А.А.Двойченков, Е.А.Дружбина, Д.В.Ершов, Е.Е.Житомирский, Д.С.Зыкин, А.Н.Ильин, О.Е.Ильин, М.Б.Казиев, П.А.Каптюшин, В.А.Колчин, А.В.Комаров, И.А.Коровин, П.И.Кочергин, Д.Ю.Кузнецов, Е.П.Логинов, А.А.Обидин, В.В.Погонин, А.А.Приоров, П.В.Рябов, С.Н.Свешников, А.В.Сизиков, А.В.Соколовский, С.Н.Сурин, Р.В.Тазеев, А.В.Ульянов, П.В.Энговатов, И.А.Юртайкин оспаривают конституционность пунктов 1 и 5 статьи 10 «Пределы осуществления гражданских прав», статьи 15 «Возмещение убытков», пункта 2 3 статьи 308 «Стороны обязательства» и статьи 1064 «Общие основания ответственности за причинение вреда» ГК Российской Федерации, подпункта 23 пункта 1 статьи 2 «Основные понятия, используемые в настоящем Федеральном законе» Федерального закона от 22 апреля 1996 года № 39-ФЗ «О рынке ценных бумаг», а также части 4 статьи 9 «Биржа», части 4 статьи 18 «Заключение договора на организованных торгах» и части 1 статьи 22 «Раскрытие (предоставление) информации и документов организатором торговли» Федерального закона от 21 ноября 2011 года № 325-ФЗ «Об организованных торгах». Из представленных материалов следует, что решением арбитражного суда, с которым согласились суды вышестоящих инстанций, отказано в удовлетворении исковых требований группы лиц (в том числе заявителей) к публичному акционерному обществу «Московская биржа ММВБ-РТС», небанковской кредитной организации – центральному контрагенту «Национальный Клиринговый Центр» (акционерное общество) и иностранному юридическому лицу о взыскании солидарно убытков, возникших вследствие экспирации (исполнения) 21 апреля 2020 года фьючерсных контрактов CL-4.20 на нефть марки Light Sweet Crude Oil по отрицательной цене (минус 37.63 доллара США за баррель). По мнению заявителей, следующие оспариваемые нормы по смыслу, придаваемому им правоприменительной практикой, не соответствуют статьям 1, 2, 15, 19 и 35 Конституции Российской Федерации: подпункт 23 пункта 1 статьи 2 Федерального закона «О рынке ценных бумаг», часть 4 статьи 18 Федерального закона «Об организованных торгах» – в той мере, в какой они допускают возможность исполнения возмездного по своему экономическому содержанию договора (производного финансового инструмента), предполагающего обязательность встречного предоставления, за счет владельца такого инструмента по отрицательной цене, вопреки обычаям делового оборота, в отсутствие законодательного определения понятия отрицательной цены и при отсутствии возможности осуществления сделок по отрицательной цене; 3 пункты 1 и 5 статьи 10 ГК Российской Федерации, часть 4 статьи 9, часть 4 статьи 18 и часть 1 статьи 22 Федерального закона «Об организованных торгах» – в той мере, в какой они позволяют организатору торгов и (или) центральному контрагенту осуществлять и изменять устанавливаемые их же локальными актами права произвольно и без учета интересов широкого круга заинтересованных лиц, в том числе действовать по- разному в одних и тех же обстоятельствах. Кроме того, как указывают заявители, названным положениям Конституции Российской Федерации, а также ее статье 46 противоречат статья 15, пункт 3 статьи 308, статья 1064 ГК Российской Федерации, часть 4 статьи 18 Федерального закона «Об организованных торгах» в той мере, в какой они по смыслу, придаваемому им правоприменительной практикой, допускают ограничение деликтной ответственности, а также возможности признания деликтами действий организатора торгов и (или) центрального контрагента на организованных торгах (срочном рынке) в отношении лиц, не находящихся с ними в прямых договорных отношениях, не позволяют взыскать чистые экономические убытки, переносят бремя неблагоприятных последствий на слабую сторону.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Гражданского кодекса Российской Федерации, являющиеся нормами общего характера, не могут расцениваться как нарушающие в указанных в жалобе аспектах конституционные права заявителей. Часть 4 статьи 9 Федерального закона «Об организованных торгах» о том, что оказание услуг по проведению организованных торгов, на которых заключаются договоры, являющиеся производными финансовыми инструментами, осуществляется биржами, за исключением случаев, установленных частью 4 статьи 12 данного Федерального закона, направлена на обеспечение правовой определенности в отношениях по поводу торгов, 4 равно как и часть 1 статьи 22 данного Федерального закона, согласно которой организатор торговли обязан обеспечить свободный доступ к ознакомлению с указанной в этой статье информацией всем заинтересованным в этом лицам независимо от целей получения такой информации. Определением от 28 сентября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Бурханова Вадима Сергеевича, Быкова Алексея Николаевича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