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Шерстнева Евгения Николаевича на нарушение его конституционных прав положениями пункта «а» части первой статьи 13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 и ряда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Е.Н.Шерстнева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Е.Н.Шерстнев оспаривает конституционность следующих нормативных положений: пункта «а» части первой статьи 13 Закона Российской Федерации от 12 февраля 1993 года № 4468-I «О пенсионном обеспечении лиц, проходивших 2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семей», устанавливающего право на пенсию за выслугу лет для лиц, указанных в статье 1 данного Закона, уволенных со службы, имеющих на день увольнения со службы выслугу на военной службе, и (или) на службе в органах внутренних дел, и (или) на службе в Государственной противопожарной службе, и (или) на службе в органах по контролю за оборотом наркотических средств и психотропных веществ, и (или) на службе в учреждениях и органах уголовно-исполнительной системы, и (или) на службе в войсках национальной гвардии Российской Федерации, и (или) на службе в органах принудительного исполнения Российской Федерации 20 лет и более; подпункта «д» пункта 3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предусматривающего зачет в выслугу лет на льготных условиях (из расчета один месяц службы за один и одну треть месяца) для назначения пенсий уволенным со службы военнослужащим, лицам рядового и начальствующего состава органов внутренних дел, федеральной противопожарной службы Государственной противопожарной службы, учреждений и органов уголовно-исполнительной 3 системы, органов принудительного исполнения Российской Федерации, войск национальной гвардии Российской Федерации периода службы в подразделениях по борьбе с организованной преступностью органов внутренних дел и в качестве следователей этих органов, расследующих дела по организованной преступности и коррупции, с 15 ноября 1988 года по перечню должностей и на условиях, определяемых Министром внутренних дел Российской Федерации; пункта 3 Постановления Правительства Российской Федерации от 28 мая 2004 года № 254 «О порядке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веществ, и их семьям», согласно которому предусмотренные данным Постановлением мероприятия осуществляются в пределах средств федерального бюджета, выделяемых на содержание Федеральной службы Российской Федерации по контролю за оборотом наркотиков, а также пункта 3 утвержденных названным Постановлением Правил исчисления выслуги лет для назначения пенсии за выслугу лет лицам, проходившим службу в органах по контролю за оборотом наркотических средств и психотропных веществ (далее – Правила), устанавливающего льготные условия зачета отдельных периодов службы в органах наркоконтроля в выслугу лет для назначения пенсии уволенным со службы сотрудникам. Как следует из представленных документов, после увольнения со службы в органах по контролю за оборотом наркотических средств и психотропных веществ, отдельные периоды которой были включены в выслугу лет на льготных условиях, заявителю была назначена пенсия, выплата которой была прекращена в связи с его поступлением на службу в войска национальной гвардии Российской Федерации. При решении вопроса о назначении Е.Н.Шерстневу пенсии за выслугу лет после увольнения с данной службы периоды службы в органах наркоконтроля были включены в выслугу лет не в льготном порядке, как он рассчитывал, а в календарном. В связи с этим продолжительность выслуги составила менее 20 лет, что 4 послужило основанием для отказа в назначении пенсии, который судами общей юрисдикции был признан правильным. Усматривая в этом нарушение своих конституционных прав и указывая также на то, что при возобновлении выплаты ему пенсии, назначенной в связи со службой в органах наркоконтроля, не был учтен период службы в войсках национальной гвардии, заявитель утверждает, что оспариваемые нормы не соответствуют статьям 1 (часть 1), 2, 4 (часть 2), 6 (часть 2), 7, 15 (части 1, 2 и 4), 17 (части 1 и 3), 18, 19 (части 1 и 2), 39 (части 1 и 2), 55, 71 (пункты «в» и «т»), 72 (пункт «ж» части 1), 75 (часть 6), 751 и 76 (части 1, 2 и 5) Конституции Российской Федерации, поскольку в его деле были применены как исключающие при реализации права на пенсию лицами, ранее проходившими службу в органах наркоконтроля, возможность зачета периода такой службы в выслугу лет в льготном исчислении.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правил их исчисления, оснований и условий приобретения права на них отдельными категориями граждан, к компетенции законодателя (статья 39, часть 2). Порядок пенсионного обеспечения лиц, уволенных с военной службы или государственной службы иных видов, установлен Законом Российской Федерации от 12 февраля 1993 года № 4468-I, который является специальным законом, регулирующим пенсионное обеспечение указанных в его статье 1 категорий граждан с учетом специфики прохождения ими военной или иной службы. 5 Закрепляя в пункте «а» части первой статьи 13 Закона Российской Федерации от 12 февраля 1993 года № 4468-I право на получение пенсии за выслугу лет для лиц, у которых имеется выслуга на соответствующей службе не менее 20 лет, федеральный законодатель в статье 18 данного Закона установил правило о том, что время прохождения службы в особых условиях подлежит зачету в выслугу лет для назначения пенсии в льготном исчислении, а порядок исчисления выслуги лет определяется Правительством Российской Федерации. Во исполнение этого предписания Совет Министров – Правительство Российской Федерации Постановлением от 22 сентября 1993 года № 941 утвердило порядок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семьям, определив обычный (пункты 1, 12–15) и льготный (пункты 2, 3, 6, 7) порядок исчисления выслуги лет.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Шерстнева Евгения Николаевича, поскольку она не отвечает требованиям Федерального 7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