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Поличинской Ирины Эдуардовны на нарушение ее конституционных прав положениями части первой статьи 76 Трудового кодекса Российской Федерации, а также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И.Э.Поличинской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И.Э.Поличинская оспаривает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девятый); статьи 10 «Обязанности граждан», пункта 1 (в жалобе назван частью) статьи 29 «Организация и проведение санитарно-противоэпидемических (профилактических) мероприятий» (в редакции, действовавшей до вступления в силу Федерального закона от 4 ноября 2022 года № 429-ФЗ), 2 абзаца четвертого подпункта 6 пункта 1 статьи 51 «Полномочия главных государственных санитарных врачей и их заместителей» (в жалобе назван абзацем 3 подпункта 6 части 1 данной статьи) Федерального закона от 30 марта 1999 года № 52-ФЗ «О санитарно-эпидемиологическом благополучии населения»; абзаца четвертого пункта 2 статьи 5 «Права и обязанности граждан при осуществлении иммунопрофилактики» (в жалобе назван абзацем 3 части 2 данной статьи) Федерального закона от 17 сентября 1998 года № 157-ФЗ «Об иммунопрофилактике инфекционных болезней»; подпунктов «м», «у», «ф» пункта 1 (в жалобе назван частью) статьи 11 «Полномочия органов государственной власти субъектов Российской Федерации и органов местного самоуправления в области защиты населения и территорий от чрезвычайных ситуаций» Федерального закона от 21 декабря 1994 года № 68-ФЗ «О защите населения и территорий от чрезвычайных ситуаций природного и техногенного характера». Как следует из представленных материалов, Указом Губернатора Свердловской области от 18 марта 2020 года № 100-УГ в связи с угрозой распространения на территории Свердловской области новой коронавирусной инфекции (2019-nCoV) в названном субъекте Российской Федерации был введен режим повышенной готовности, в период действия которого постановлением главного государственного санитарного врача по Свердловской области от 14 октября 2021 года № 05-24/2 в целях усиления мероприятий по предупреждению заболевания новой коронавирусной инфекцией (COVID-19) была предусмотрена обязательная вакцинация по эпидемическим показаниям ряда категорий граждан, в частности государственных гражданских служащих. Заявительница, относящаяся к данной категории граждан, отказалась от профилактической прививки против новой коронавирусной инфекции (COVID-19), проводимой в соответствии с названным постановлением, после чего была отстранена от исполнения должностных обязанностей. Правомерность отстранения была подтверждена судами общей юрисдикции. 3 По мнению заявительницы,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И.Э.Поличинской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4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болезней, в том числе в период действия установленных органами государственной власти субъектов Российской Федерации и органами местного самоуправления в области защиты населения и территорий от чрезвычайных ситуаций согласно подпункту «у» пункта 1 статьи 11 Федерального закона «О защите населения и территорий от чрезвычайных ситуаций природного и техногенного характера» правил поведения при введении режима повышенной готовности или чрезвычайной ситуации, обязательных для исполнения гражданами и организациями.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отнесена, в частности, коронавирусная инфекция (2019-nCoV). Согласно пункту 1 статьи 29 Федерального закона «О санитарно- эпидемиологическом благополучии населения» мероприятия по проведению профилактических прививок как один из видов санитарно- противоэпидемических (профилактических) мероприятий, предусмотренных санитарными правилами и иными нормативными правовыми актами Российской Федерации, в целях предупреждения возникновения и распространения инфекционных заболеваний и массовых неинфекционных заболеваний (отравлений) должны проводиться своевременно и в полном объеме.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от работы граждан, занятых на работах, которые включены в перечень, утвержденный в соответствии с абзацем пятым названного пункта, 5 и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положения части первой статьи 76 Трудового кодекса Российской Федерации, абзаца четвертого пункта 2 статьи 5 Федерального закона «Об иммунопрофилактике инфекционных болезней», абзацев первого, второго и четвертого статьи 10, пункта 1 статьи 29 (в оспариваемой редакции) Федерального закона «О санитарно-эпидемиологическом благополучии населения» во взаимосвязи друг с другом, а также с подпунктом «у» пункта 1 статьи 11 Федерального закона «О защите населения и территорий от чрезвычайных ситуаций природного и техногенного характера»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Что касается иных оспариваемых заявительницей законоположений, то их применение в ее деле представленными документами не подтверждается, в силу чего данная жалоба в соответствующей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Поличинской Ирины Эдуардовны,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