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2542-О/2023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Клиновского Андрея Леонидовича на нарушение его конституционных прав пунктом 5 части первой статьи 81, частью второй статьи 135 и частью четвертой статьи 193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А.Л.Клиновского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А.Л.Клиновский оспаривает конституционность следующих положений Трудового кодекса Российской Федерации: пункта 5 части первой статьи 81, закрепляющего такое основание расторжения трудового договора по инициативе работодателя, как неоднократное неисполнение работником без уважительных причин трудовых обязанностей, если он имеет дисциплинарное взыскание; части второй статьи 135, согласно которой 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2 отклоняющихся от нормальных, системы доплат и надбавок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части четвертой статьи 193, устанавливающей, что 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 Как следует из материалов жалобы, заявитель неоднократно привлекался к дисциплинарной ответственности, в связи с чем на основании локального нормативного акта, закрепляющего право работодателя уменьшить размер премии по итогам работы за месяц вне зависимости от достижения работником показателей эффективности деятельности в случае, если работник имел в течение отчетного периода дисциплинарное взыскание, ему не выплачивалась премия. За совершение последующего дисциплинарного проступка А.Л.Клиновский был уволен по основанию, предусмотренному пунктом 5 части первой статьи 81 Трудового кодекса Российской Федерации. По мнению заявителя, оспариваемые нормы Трудового кодекса Российской Федерации не соответствуют статьям 7 (часть 2), 17 (часть 3), 18, 19 (части 1 и 2), 21, 37 (часть 3), 39 (части 1 и 2), 55 (часть 3), 75 (части 5 и 6) и 751 Конституции Российской Федерации, поскольку: 3 пункт 5 части первой статьи 81 не содержит запрета увольнения работников, достигших ранее установленного пенсионного возраста (60 лет), но не приобретших право на пенсионное обеспечение в соответствии действующим законодательством; часть вторая статьи 135 не содержит требований к локальным нормативным актам об оплате труда, не устанавливает приоритета коллективного договора над ними, позволяет работодателю изменять правила, касающиеся стимулирующих выплат, а также не содержит правил исчисления стимулирующих выплат работнику, имеющему неснятое (непогашенное) дисциплинарное взыскание, что приводит к неправомерному принятию решений и нарушению прав работников; часть четвертая статьи 193 допускает произвольное применение, что влечет за собой возможность привлекать работника к дисциплинарной ответственности по истечении шести месяцев со дня совершения проступка. Оспариваемые нормы применены в деле заявителя судами общей юрисдикции.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Требования добросовестно исполнять свои трудовые обязанности, соблюдать трудовую дисциплину и правила внутреннего трудового распорядка, как это предусмотрено частью второй статьи 21 Трудового кодекса Российской Федерации, предъявляются ко всем работникам. Их виновное неисполнение или ненадлежащее исполнение может повлечь наложение дисциплинарного взыскания (статья 192 указанного Кодекса), а при неоднократном совершении – расторжение работодателем трудового договора в соответствии с пунктом 5 части первой статьи 81 Трудового кодекса Российской Федерации при условии предшествующего применения к работнику дисциплинарного взыскания, не снятого и не погашенного на момент повторного нарушения. Статьей 193 названного Кодекса закреплен ряд положений, направленных на обеспечение объективной оценки фактических обстоятельств, послуживших основанием 4 наложения дисциплинарного взыскания, в том числе увольнения, и на предотвращение его необоснованного применения (определение Конституционного Суда Российской Федерации от 21 ноября 2022 года В силу пункта 3 части первой статьи 43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Клиновского Андрея Леонидовича,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