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Ляшенко Геннадия Николаевича на нарушение его конституционных прав статьями 1, 3, 9 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Г.Н.Ляшенко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Г.Н.Ляшенко оспаривает конституционность статей 1 «Уголовное законодательство Российской Федерации», 3 «Принцип законности», 9 «Действие уголовного закона во времени» и 159 «Мошенничество» УК Российской Федерации. Приговором районного суда (с учетом изменений, внесенных судами апелляционной и кассационной инстанций) Г.Н.Ляшенко осужден за совершение в период с июня 2015 года по февраль 2016 года в составе группы лиц по предварительному сговору с использованием служебного положения двух мошенничеств в крупном размере; также частично удовлетворен гражданский иск муниципального образования о взыскании 2 суммы похищенных денежных средств. Как установил суд, обман выразился в использовании – при осуществлении капитального ремонта многоквартирных домов, который финансировался из бюджетных средств и средств собственников помещений, – более дешевых материалов, чем предусмотрено сметой. При определении размера хищения суд учел установленную на основании заключения эксперта разницу стоимости работ и материалов, учтенных в форме КС-2 и фактически имевших место.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С квалификацией действий осужденного согласился и заместитель Председателя Верховного Суда Российской Федерации. По мнению заявителя, оспариваемые нормы не соответствуют Конституции Российской Федерации, в том числе ее статьям 15 (часть 1), 45 (часть 1), 46 (часть 1), 54 и 671, поскольку допускают возможность не признавать мошенничество совершенным в сфере предпринимательской деятельности в связи с тем, что источником финансирования договоров выступали бюджетные средства муниципального образования или иных субъектов (которые не являются коммерческими организациями и индивидуальными предпринимателями), а также позволяют применять статью 159 УК Российской Федерации по аналогии, притом что с 12 июня 2015 года (день истечения шестимесячного срока со дня провозглашения Постановления Конституционного Суда Российской Федерации от 11 декабря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Закрепляя в статье 54 (часть 2) – в качестве гарантии защиты достоинства личности и ее прав в сфере уголовно-правовых и уголовно- процессуальных отношений – правило, в силу которого никто не может нести ответственность за деяние, не признававшееся правонарушением в момент его совершения, и исключая тем самым возможность возложения на граждан ответственности за деяния, общественная опасность которых в момент совершения ими не осознавалась и не могла осознаваться ввиду отсутствия в законе соответствующего правового запрета, Конституция Российской Федерации создает необходимые предпосылки определенности их правового положения (Постановление Конституционного Суда Российской Федерации от 20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Ляшенко Геннадия Николаевича, поскольку она не отвечает требованиям Федерального конституционного закона «О Конституционном Суде 7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