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Гордейчика Алексея Владимировича на нарушение его конституционных прав пунктом 3 статьи 137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А.В.Гордейчика,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А.В.Гордейчик оспаривает конституционность пункта 3 статьи 137 Федерального закона от 26 октября 2002 года № 127-ФЗ «О несостоятельности (банкротстве)», согласно которому требования кредиторов третьей очереди по возмещению убытков в форме упущенной выгоды, взысканию неустоек (штрафов, пеней) и иных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2 кредиторов и подлежат удовлетворению после погашения основной суммы задолженности и причитающихся процентов. Как следует из представленных материалов и судебных актов, размещенных на информационном портале «Картотека арбитражных дел» (kad.arbitr.ru), в рамках дела о банкротстве ООО «ЛАН» определением Арбитражного суда Хабаровского края от 15 октября 2021 года (оставлено в силе постановлением Шестого арбитражного апелляционного суда от 9 февраля 2022 года и постановлением Арбитражного суда Дальневосточного округа от 25 апреля 2022 года) конкурсному управляющему должника отказано в удовлетворении требований к ООО «А.», индивидуальным предпринимателям М. и Б. о признании ряда сделок должника (по перечислению в пользу указанных лиц денежных средств в качестве платы за оказание услуг по договору абонентского юридического обслуживания) недействительными. Представительство интересов ответчиков в данном обособленном споре осуществлял адвокат А.В.Гордейчик. Определением Арбитражного суда Хабаровского края от 19 сентября 2022 года, оставленным без изменения постановлением Шестого арбитражного апелляционного суда от 24 ноября 2022 года и постановлением Арбитражного суда Дальневосточного округа от 6 февраля 2023 года, распределены понесенные сторонами в указанном обособленном споре судебные расходы, в том числе расходы на оплату услуг представителя, которые в соответствующей части определены к взысканию с должника как лица, от имени и в интересах которого действовал конкурсный управляющий. При этом оплата услуг А.В.Гордейчика за оказание правовой помощи при рассмотрении самого заявления о распределении судебных расходов осуществлена в форме уступки ему доверителями права требования судебных расходов, понесенных ими в рамках данного производства и также отнесенных судом (в определенной им пропорции) на должника. С учетом этого по результатам рассмотрения указанного заявления судом первой инстанции было установлено право требования А.В.Гордейчика к должнику о возмещении судебных расходов в 3 следующем размере: 25 000 рублей – за представительские услуги; 16 975 рублей – транспортные и почтовые расходы. Кроме того, принимая во внимание содержание упомянутого соглашения об уступке права требования, Шестой арбитражный апелляционный суд постановлением от 24 ноября 2022 года с должника в пользу заявителя дополнительно взыскал судебные расходы, связанные с рассмотрением апелляционных жалоб на определение Арбитражного суда Хабаровского края от 19 сентября 2022 года: 5 000 рублей – за услуги представителя лиц, в пользу которых был принят судебный акт; 13 717,5 рублей – транспортные и почтовые расходы. Судом кассационной инстанции (постановление Арбитражного суда Дальневосточного округа от 6 февраля 2023 года) в его пользу также взысканы 5000 рублей расходов на оплату услуг представителя при рассмотрении кассационных жалоб. Таким образом, по итогам производства, связанного с распределением судебных расходов, установлено право требования А.В.Гордейчика к должнику о возмещении судебных расходов в общей сумме 65 692,5 рублей. Требования о судебных расходах как непосредственных участников обособленного спора о признании сделок должника недействительными, в пользу которых данный спор был разрешен, так и А.В.Гордейчика – в части судебных расходов указанных лиц, требования о которых были уступлены заявителю в качестве оплаты его услуг представителя в производстве о распределении судебных расходов по названному обособленному спору, – в той мере, в какой они были отнесены на должника, признаны подлежащими удовлетворению в составе требований кредиторов третьей очереди после погашения основной суммы задолженности в порядке, предусмотренном для возмещения убытков в форме упущенной выгоды, взыскания неустоек (штрафов, пеней) и иных финансовых санкций (пункт 3 статьи 137 Федерального закона «О несостоятельности (банкротстве)»). При этом суды руководствовались разъяснениями, данными в пункте 18 постановления Пленума Высшего Арбитражного Суда Российской Федерации от 22 июня 2012 года № 35 «О некоторых процессуальных вопросах, связанных с рассмотрением 4 дел о банкротстве», согласно которым судебные расходы кредитора и иных лиц, в пользу которых был принят судебный акт по соответствующему обособленному спору, не являются текущими платежами и подлежат удовлетворению применительно к пункту 3 статьи 137 Федерального закона «О несостоятельности (банкротстве)», поскольку возмещение таких расходов до удовлетворения основных требований кредиторов нарушает интересы других кредиторов и принцип пропорциональности их удовлетворения. Доводы А.В.Гордейчика и его доверителей о том, что в нарушение правил о предмете судебного разбирательства суд первой инстанции рассмотрел вопрос об очередности удовлетворения их требований к должнику о судебных расходах, который при подаче заявления о распределении судебных расходов не ставился, были судами апелляционной и кассационной инстанций отклонены. Определением судьи Верховного Суда Российской Федерации от 30 мая 2023 года А.В.Гордейчику отказано в передаче его кассационной жалобы для рассмотрения в судебном заседании Судебной коллегии по экономическим спорам этого суда. При этом судья Верховного Суда Российской Федерации отметил отсутствие оснований для установления требований заявителя о взыскании судебных расходов в составе текущих платежей. Как утверждает заявитель, пункт 3 статьи 137 Федерального закона «О несостоятельности (банкротстве)» противоречит статьям 17 (часть 3), 19 (части 1 и 2), 35 (часть 1), 45 (часть 1) и 46 (часть 1) Конституции Российской Федерации в той мере, в какой он по смыслу, придаваемому ему правоприменительной практикой, позволяет относить требования ответчиков – в обособленных спорах по заявлениям об оспаривании сделок должника, в удовлетворении которых было отказано, – вовлеченных в процесс необоснованно и помимо своей воли по инициативе участников процедуры банкротства, включая конкурсного управляющего, о понесенных в связи с таким спором судебных расходах к требованиям, очередность удовлетворения которых определяется данной нормой, что существенно снижает вероятность их возмещения и противоречит целям эффективного восстановления в правах лиц, пострадавших от необоснованного судебного преследования.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Гордейчика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