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Утениной Татьяны Валерьевны на нарушение ее конституционных прав статьей 76 Трудового кодекса Российской Федерации и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Т.В.Утениной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Т.В.Утенина оспаривает конституционность следующих законоположений: статьи 76 «Отстранение от работы» Трудового кодекса Российской Федерации; статей 4 «Основные принципы охраны здоровья» и 12 «Приоритет профилактики в сфере охраны здоровья» Федерального закона от 21 ноября 2011 года № 323-ФЗ «Об основах охраны здоровья граждан в Российской Федерации»; 2 подпункта 6 пункта 1 статьи 51 «Полномочия главных государственных санитарных врачей и их заместителей» Федерального закона от 30 марта 1999 года № 52-ФЗ «О санитарно-эпидемиологическом благополучии населения» (в жалобе ошибочно назван пунктом 6 части 1 данной статьи); пункта 2 статьи 5 «Права и обязанности граждан при осуществлении иммунопрофилактики», пунктов 1 и 2 статьи 10 «Профилактические прививки по эпидемическим показаниям» Федерального закона от 17 сентября 1998 года № 157-ФЗ «Об иммунопрофилактике инфекционных болезней» (в жалобе данные нормы ошибочно названы, соответственно, частью 2 статьи 5, частями 1 и 2 статьи 10 указанного закона). Как следует из представленных материалов, постановлением главного государственного санитарного врача по городу Москве от 15 июня 2021 года № 1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организациях, осуществляющих деятельность в сфере транспорта общего пользования. Заявительница, относящаяся к данной категории работников, не представила работодателю документы, подтверждающие прохождение предусмотренной названным постановлением вакцинации или наличие противопоказаний к ней, после чего была отстранена от работы без сохранения заработной платы. Правомерность отстранения Т.В.Утениной от работы была подтверждена судами общей юрисдикции. По мнению заявительницы, оспариваемые 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подтвердивших прохождение вакцинации, а также требовать от них представления сведений, составляющих врачебную тайну.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Утениной Татьяны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