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Романенкова Алексея Сергеевича на нарушение его конституционных прав частью второй статьи 56, частью первой статьи 67 и пунктом 1 части второй статьи 3907 Гражданского процессуального кодекса Российской Федерации, а также абзацем первым пункта 2 и абзацем вторым пункта 3 статьи 35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А.С.Романенкова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А.С.Романенков оспаривает конституционность части второй статьи 56 «Обязанность доказывания», части первой статьи 67 «Оценка доказательств», пункта 1 части второй статьи 3907 «Рассмотрение кассационных жалобы, представления» ГПК Российской Федерации, а также абзаца первого пункта 2 и абзаца второго пункта 3 (в редакции, действовавшей до вступления в силу Федерального закона от 14 июля 2022 года № 310-ФЗ и в целом воспроизведенной в его действующей редакции) 2 статьи 35 «Владение, пользование и распоряжение общим имуществом супругов» Семейного кодекса Российской Федерации. Решением суда общей юрисдикции, оставленным без изменения вышестоящими судами, отказано в удовлетворении иска А.С.Романенкова о признании недействительным договора купли-продажи земельного участка и применении последствий недействительности сделки. Основанием для обращения в суд послужило приобретение супругой заявителя земельного участка в их совместную собственность без его нотариально удостоверенного согласия, а также нарушение условий договора купли-продажи. Суды указали, что заключение оспариваемого договора, как направленного на приобретение имущества в собственность супругов, не требовало получения нотариально удостоверенного согласия заявителя. Кроме того, суды, установив, что о заключении оспариваемой сделки истец узнал за пределами одного года до обращения в суд, по заявлению ответчика применили последствия пропуска срока исковой давности. Определением судьи Верховного Суда Российской Федерации отказано в передаче кассационной жалобы А.С.Романенкова для рассмотрения в судебном заседании суда кассационной инстанции. По мнению заявителя, оспариваемые положения не соответствуют статьям 6 (часть 2), 15 (часть 1), 17 (часть 1), 18, 35 (часть 3), 46 (часть 1), 55 (часть 3) и 123 (часть 3) Конституции Российской Федерации, поскольку: часть вторая статьи 56, часть первая статьи 67 ГПК Российской Федерации, а также абзац первый пункта 2 и абзац второй пункта 3 (в редакции, действовавшей до вступления в силу Федерального закона от 14 июля 2022 года № 310-ФЗ и в целом воспроизведенной в его действующей редакции) статьи 35 Семейного кодекса Российской Федерации в совокупности позволяют судам при определении обстоятельств, имеющих значение для разрешения дела, и при оценке доказательств исходить из того, что срок исковой давности по иску супруга о признании недействительной сделки другого супруга по распоряжению общим имуществом, требующей получения его нотариально удостоверенного согласия, начинает течь с 3 момента, когда он узнал или должен был узнать о совершении оспариваемой сделки, а не с момента, когда супруг узнал о нарушении этой сделкой своих прав; пункт 1 части второй статьи 3907 ГПК Российской Федерации в нарушение принципов состязательности, равноправия сторон, гласности судебного разбирательства и коллегиального рассмотрения дела в суде кассационной инстанции позволяет судье Верховного Суда Российской Федерации единолично разрешать вопрос о наличии оснований для пересмотра судебных постановлений в кассационном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56 ГПК Российской Федерации, наделяющая суд полномочиями определять, какие обстоятельства имеют значение для дела, какой стороне надлежит их доказывать, выносить обстоятельства на обсуждение, даже если стороны на какие-либо из них не ссылались, во взаимосвязи с другими предписаниями этого же Кодекса, в том числе закрепленными в его статьях 2 и 195, не допускает ее произвольного применения, является процессуальной гарантией права на судебную защиту и принятия судом законного и обоснованного решения.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процессом и самостоятельности судебной власти.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4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Гарантией же соблюдения судом этих требований являются процедуры проверки судебных постановлений судами вышестоящих инстанций и основания для их отмены или изменения. Абзац первый пункта 2 и абзац второй пункта 3 (в оспариваемой редакции) статьи 35 Семейного кодекса Российской Федерации, в частности, связывающие начало течения срока исковой давности по требованию супруга о признании недействительной сделки другого супруга по распоряжению общим имуществом, если права на него подлежат государственной регистрации, с моментом, когда истец узнал или должен был узнать о совершении указанной сделки, обеспечивают реализацию положений статьи 35 (части 1 и 2) Конституции Российской Федерации с учетом специфики имущественных отношений супругов и необходимости соблюдения баланса их интересов и интересов иных участников гражданского оборота. При этом абзац второй пункта 3 статьи 35 Семейного кодекса Российской Федерации (как в предыдущей, так и в действующей редакциях) лишь конкретизирует общее правило о начале течения срока исковой давности (пункт 1 статьи 200 ГК Российской Федерации) применительно к искам о признании сделки недействительной, предъявленным на основании отсутствия согласия супруга на совершение соответствующей сделки. Таким образом, часть вторая статьи 56, часть первая статьи 67 ГПК Российской Федерации, а также оспариваемые нормы Семейного кодекса Российской Федерации не могут рассматриваться как нарушающие конституционные права А.С.Романенкова. Проверка же правильности установления судами в конкретном деле момента, с которого начал течь срок исковой давности по иску заявителя, на чем фактически он настаивает в своей жалобе,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5 Установленная статьей 3907 ГПК Российской Федерации предварительная процедура рассмотрения судьей Верховного Суда Российской Федерации жалоб на вступившие в законную силу судебные постановления обусловлена целью обеспечить баланс публичного и частного интересов и исключить явно не обоснованные обращения. Само по себе введение данной процедуры, в рамках которой определяются правовые основания для дальнейшего движения дела исходя из доводов, изложенных в жалобе (представлении), и содержания обжалуемых судебных постановлений (материалов истребованного дела),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Романенкова Алексея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