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2958-О/2024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Мироненко Натальи Олеговны на нарушение ее конституционных прав пунктом «д» части первой статьи 1041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Н.О.Мироненко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Н.О.Мироненко оспаривает конституционность пункта «д» части первой статьи 1041 «Конфискация имущества» УК Российской Федерации. Согласно представленным материалам, приговором городского суда от 13 июля 2023 года (оставленным без изменения апелляционным постановлением) установлено, что 6 февраля 2023 года гражданин М., являвшийся на тот момент супругом заявительницы, совершил преступление, предусмотренное частью первой статьи 2641 «Управление транспортным средством в состоянии опьянения лицом, подвергнутым административному наказанию или имеющим судимость» УК Российской Федерации. Этим же 2 решением постановлено конфисковать автомобиль, которым осужденный управлял при совершении преступления. Кассационный суд общей юрисдикции отклонил доводы Н.О.Мироненко о незаконности конфискации транспортного средства, поскольку оно приобретено в период брака и принадлежало супругам на праве совместной собственности. В передаче ее кассационной жалобы для рассмотрения в судебном заседании суда кассационной инстанции отказано постановлением судьи Верховного Суда Российской Федерации. По мнению заявительницы, оспариваемое законоположение не соответствует статьям 2, 17 (части 1 и 2), 18, 23 (часть 1), 35, 45 (часть 1) и 72 (пункты «б», «ж1» части 1) Конституции Российской Федерации в той мере, в какой допускает конфискацию общего имущества супругов (транспортного средства), в котором осужденному причитается только доля, а также позволяет лишать права собственности бывшего супруга (их брак с осужденным был расторгнут решением мирового судьи от 24 апреля 2023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ранее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Мироненко Натальи Олеговны,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