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Амонской Татьяны Петровны, Андреевой Лидии Дмитриевны и других на нарушение их конституционных прав статьей 231 Федерального закона «О ветеранах» и пунктом 19 статьи 44 Федерального закона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Т.П.Амонской, Л.Д.Андреевой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Т.П.Амонская, Л.Д.Андреева, В.Н.Ефремов, Г.А.Ефремова, Н.П.Зубарев, Г.С.Лаврентьева, Т.Б.Николаева, З.Ф.Новикова, Г.А.Перелыгин, Р.И.Перелыгина, Г.В.Поклонская, П.В.Полинко, Г.А.Полинко и В.В.Юшева 2 оспаривают конституционность статьи 231 Федерального закона от 12 января 1995 года № 5-ФЗ «О ветеранах», устанавливающей круг лиц, имеющих право на ежемесячную денежную выплату, ее размер, порядок и условия получения, а также пункта 19 статьи 44 Федерального закона от 22 августа 2004 года № 122- 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которым Федеральный закон «О ветеранах» был дополнен статьей 231. Как следует из представленных документов, указанные граждане являются родителями военнослужащих, погибших при выполнении в период с декабря 1994 года по декабрь 1996 года задач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и в соответствии с нормами Федерального закона «О ветеранах» имеют статус членов семей погибших (умерших) ветеранов боевых действий. Полагая, что поскольку их дети были призваны на военную службу в период действия Закона СССР от 1 августа 1989 года № 313-I «О неотложных мерах по улучшению пенсионного обеспечения и социального обслуживания населения», который распространял установленные для участников войны льготы на родителей и жен военнослужащих, погибших при исполнении обязанностей военной службы, заявители обратились в суды с исками к территориальным органам Пенсионного фонда Российской Федерации (с 1 января 2023 года – Фонд пенсионного и социального страхования Российской Федерации) о признании права на установление им ежемесячной денежной выплаты в размере, предусмотренном для участников Великой Отечественной войны. Оставляя их требования без удовлетворения, суды общей юрисдикции сослались на то, что согласно официальным документам дети указанных 3 граждан погибли после 16 января 1995 года – даты вступления в силу Федерального закона «О ветеранах», ввиду чего действие вышеназванного Закона СССР на них не может быть распространено. По мнению заявителей, оспариваемые нормы не соответствуют статьям 2, 7, 19, 39, 55, 671 и 75 Конституции Российской Федерации, поскольку – в отступление от сформулированного Конституционным Судом Российской Федерации принципа поддержания доверия граждан к закону и действиям государства – позволяют определять размер ежемесячной денежной выплаты для родителей военнослужащих, погибших при выполнении в период с декабря 1994 года по декабрь 1996 года задач в условиях вооруженного конфликта в Чеченской Республике, в зависимости от даты гибели или смерти военнослужащего – до или после 16 января 1995 года, чем допускают дискриминацию внутри единой категории родителей погибших ветеранов боевых действий, которым до 1 января 2005 года предоставлялись одинаковые меры социальной защиты на основании статьи 21 Федерального закона «О ветеранах», и ухудшают их положение, снижая уровень социальной защищенности.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Амонской Татьяны Петровны, Андреевой Лидии Дмитриевны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