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Черпакова Андрея Владимировича на нарушение его конституционных прав частью шестой статьи 29 Закона Российской Федерации «О милиции», частью 9 статьи 43 Федерального закона «О полиции» и частью 6 статьи 21 Федерального закона «О противодействии терроризму»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А.В.Черпакова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А.В.Черпаков оспаривает конституционность следующих норм: части шестой статьи 29 Закона Российской Федерации от 18 апреля 1991 года № 1026-I «О милиции» (утратил силу с 1 марта 2011 года), согласно которой при одновременном возникновении в соответствии с законодательством Российской Федерации оснований для выплат единовременных пособий, указанных в данной статье и в случаях, 2 установленных настоящей статьей, выплата осуществляется по одному основанию, по выбору получателя. части 9 статьи 43 Федерального закона от 7 февраля 2011 года № 3-ФЗ «О полиции», предусматривающей, что при одновременном возникновении в случаях, предусмотренных данной статьей, нескольких оснований для получения выплат в соответствии с законодательством Российской Федерации выплаты осуществляются по одному из оснований по выбору получателя; части 6 статьи 21 Федерального закона от 6 марта 2006 года № 35-ФЗ «О противодействии терроризму», которая в редакции, применявшейся в деле заявителя, предусматривала, что при одновременном возникновении в соответствии с законодательством Российской Федерации нескольких оснований для указанных в статье 21 данного Федерального закона единовременных пособий выплата осуществлялась по одному основанию по выбору получателя. Как следует из представленных материалов, в 2004 году при исполнении служебных обязанностей заявитель получил минно-взрывную травму и впоследствии был уволен со службы в органах внутренних дел. В 2011 году ему было выплачено единовременное пособие, предусмотренное частью третьей статьи 29 Закона Российской Федерации «О милиции». В 2012 году А.В.Черпаков был признан инвалидом II группы вследствие военной травмы, однако в предоставлении единовременного пособия, предусмотренного частью 3 статьи 21 Федерального закона «О противодействии терроризму», в 2014 году ему было отказано. В 2015 году А.В.Черпаков обратился в суд с иском к ГУ МВД России по Ростовской области с требованием о взыскании данного пособия, в чем ему также было отказано решением Ленинского районного суда города Ростова-на- Дону от 19 марта 2015 года ввиду однородности указанных выплат. Названное решение оставлено без изменения апелляционным определением судебной коллегии по административным делам Ростовского областного суда от 4 июня 2015 года. 3 Постановлением Конституционного Суда Российской Федерации от 29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Черпакова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