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Республики Болгария Шишманова Красимира Тодорова на нарушение его конституционных прав положением части 5 статьи 18 Арбитражного процессуального кодекса Российской Федерации, подпунктом 5 пункта 1 статьи 1 Земельного кодекса Российской Федерации, пунктом 1 статьи 170 Гражданского кодекса Российской Федерации, а также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Республики Болгария К.Т.Шишманова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Вынесенным в рамках дела о несостоятельности (банкротстве) общества с ограниченной ответственностью определением арбитражного суда, с которым согласились суды вышестоящих инстанций, удовлетворено заявление конкурсного управляющего о признании недействительными ряда сделок, заключенных в том числе между должником и гражданином Республики Болгария К.Т.Шишмановым, и применении последствий недействительности сделок. При этом суды исходили, в частности, из 2 аффилированности сторон и совершении цепочки сделок с целью безвозмездного вывода ликвидного имущества должника (земельного участка) и причинения вреда кредиторам. К.Т.Шишманов оспаривает конституционность подпункта 5 пункта 1 статьи 1 «Основные принципы земельного законодательства» Земельного кодекса Российской Федерации. По мнению заявителя, данное законоположение противоречит статьям 15, 19 (часть 1), 35 и 46 Конституции Российской Федерации в той мере, в какой оно в силу неопределенности своего нормативного содержания допускает различные подходы к решению вопроса о существенных условиях приобретения земельных участков отдельно от расположенных на таких земельных участках нежилых зданий и сооружений. Кроме того, К.Т.Шишманов просит признать не соответствующим статьям 35 и 46 Конституции Российской Федерации пункт 2 статьи 612 «Оспаривание подозрительных сделок должника» Федерального закона от 26 октября 2002 года № 127-ФЗ «О несостоятельности (банкротстве)» во взаимосвязи с пунктом 1 статьи 170 «Недействительность мнимой и притворной сделок» ГК Российской Федерации в той мере, в какой они в силу своей неопределенности и в отсутствие их единообразного толкования и применения судами не позволяют осуществить надлежащую защиту частной собственности физических лиц. Также К.Т.Шишманов ставит под сомнение конституционность положения части 5 статьи 18 «Формирование состава суда» АПК Российской Федерации о том, что в случае замены судьи, арбитражного заседателя в процессе рассмотрения дела судебное разбирательство должно быть произведено с самого начала. Как полагает заявитель, оно противоречит статьям 3, 17 (часть 3), 18, 19 (часть 1) и 46 (часть 1) Конституции Российской Федерации, поскольку не устанавливает – в том числе рассматриваемое во взаимосвязи с пунктом 1 части 4 статьи 270 указанного Кодекса – единообразного процессуального порядка проведения судебного разбирательства с самого начала в случае замены судьи, арбитражного 3 заседателя в процессе рассмотрения дела, а также не обеспечивает баланс законных интересов участников судебного процесса в случае принятия по обособленному спору в рамках дела о несостоятельности (банкротстве) юридического лица окончательного судебного акта в день изменения состава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подпунктом 5 пункта 1 статьи 1 Земельного кодекса Российской Федерации данный Кодекс и изданные в соответствии с ним иные акты земельного законодательства основываются на принципе единства судьбы земельных участков и прочно связанных с ними объектов, согласно которому все прочно связанные с земельными участками объекты следуют судьбе земельных участков, за исключением случаев, установленных федеральными законами. Предопределенное объективной тесной связью земельного участка и расположенных на нем объектов недвижимости данное положение закрепляет один из основных принципов земельного законодательства и преследует цель упорядочения земельных отношений (Постановление Конституционного Суда Российской Федерации от 11 февраля 2019 года Достижению публично-правовой цели института банкротства, состоящей в обеспечении баланса прав и законных интересов лиц, участвующих в деле о банкротстве, должно способствовать осуществленное законодателем в рамках своей дискреции правовое регулирование, направленное на сохранение конкурсной массы, необходимой для справедливого удовлетворения требований кредиторов, в частности предусмотренный главой III1 Федерального закона «О несостоятельности (банкротстве)» институт оспаривания сделок должника. Пункт 2 статьи 612 названного Федерального закона предусматривает, в частности, что сделка, совершенная должником в целях причинения вреда имущественным правам кредиторов, может быть признана арбитражным судом недействительной,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(подозрительная сделка); предполагается, что другая сторона знала об этом,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должника; цель причинения вреда имущественным правам кредиторов предполагается, если на момент совершения сделки должник отвечал или в результате совершения сделки должник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лица. Указания на конкретные обстоятельства, при установлении которых сделка должника может быть признана арбитражным судом 5 недействительной как подозрительная, препятствуют произвольному применению этих норм, относящихся к системе правовых гарантий баланса экономических интересов должника и кредиторов и обеспечивающих в числе прочего достижение публично-правовой цели института банкротства. Соответственно, приведенные нормы также не могут расцениваться как нарушающие конституционные права заявителя в том числе во взаимосвязи с положением пункта 1 статьи 170 ГК Российской Федерации о недействительности мнимой сделки, направленным на защиту от недобросовестности участников гражданского оборота. Что касается оспариваемого заявителем положения части 5 статьи 18 АПК Российской Федерации, то оно ни само по себе, ни во взаимосвязи с пунктом 1 части 4 статьи 270 указанного Кодекса не содержит неопределенности, допускающей его произвольное применение, и призвано обеспечить действие принципа непосредственности судебного разбирательства, согласно которому арбитражный суд при разбирательстве дела обязан непосредственно исследовать все доказательства по делу (статья 10 указанного Кодекса). Таким образом, часть 5 статьи 18 АПК Российской Федерации способствует реализации права на судебную защиту, а следовательно, не может рассматриваться в качестве нарушающей конституционные права К.Т.Шишманова, в том числе с учетом указания арбитражного суда кассационной инстанции на то, что обособленный спор с его участием после замены судьи фактически был рассмотрен с самого начала. Установление же и оценка фактических обстоятельств конкретного дела, а равно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6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Республики Болгария Шишманова Красимира Тодорова,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