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Фокина Артема Геннадьевича на нарушение его конституционных прав пунктом «б» части третьей статьи 242 Уголовного кодекса Российской Федерации, пунктом 4 части первой статьи 73, пунктом 3 части второй статьи 74, частью первой статьи 80 и пунктом 1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А.Г.Фокина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А.Г.Фокин оспаривает конституционность пункта «б» части третьей статьи 242 «Незаконные изготовление и оборот порнографических материалов или предметов» УК Российской Федерации, пункта 4 части первой статьи 73 «Обстоятельства, подлежащие доказыванию», пункта 3 части второй статьи 74 «Доказательства», части первой статьи 80 «Заключение и показания эксперта и специалиста» и пункта 1 статьи 307 «Описательно-мотивировочная часть обвинительного приговора» УК Российской Федерации. 2 Приговором районного суда (оставленным без изменения вышестоящими судами) А.Г.Фокин осужден к лишению свободы условно за совершение двух преступлений, выразившихся в незаконных распространении и публичной демонстрации порнографических материалов с использованием информационно-телекоммуникационной сети «Интернет». Как утверждает заявитель, оспариваемые нормы не соответствуют статьям 29 (часть 4), 49 (часть 1), 50 (часть 2) и 55 (часть 3) Конституции Российской Федерации, поскольку они позволяют признавать порнографическими материалы, которые не противоречат нормам общественной нравственности и терпимо воспринимаются в российском обществе, допускают отказ от доказывания и установления в обвинительном приговоре мотивов, целей и последствий преступления, в том числе характера и размера причиненного им ущерба, не запрещают использовать в качестве допустимого доказательства заключение экспертизы, проведенной – в нарушение пункта 9 постановления Пленума Верховного Суда Российской Федерации от 21 декабря 2010 года № 28 «О судебной экспертизе по уголовным делам» – до ознакомления подозреваемого (обвиняемого) с постановлением о ее назначении.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Конструируя признаки преступления – которому в отличие от иных правонарушений присуща особая, криминальная общественная опасность, а при ее отсутствии деяние не может считаться уголовно наказуемым, – законодатель должен соблюдать принцип правовой определенности, иметь в виду типовую оценку общественной опасности, предопределяющую выбор уместных мер принуждения (постановления Конституционного Суда Российской Федерации от 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Фокина Артема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