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Зайцева Романа Александровича на нарушение его конституционных прав пунктом «а» части первой статьи 1041 Уголовного кодекса Российской Федерации, пунктом 8 части первой статьи 73 и пунктом 41 статьи 307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Р.А.Зайцева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основанном на вердикте присяжных заседателей, гражданин Р.А.Зайцев признан виновным в незаконном производстве наркотических средств в составе организованной группы в особо крупном размере, т.е. в совершении преступления, предусмотренного частью пятой статьи 2281 УК Российской Федерации. При этом суд, разрешая вопрос о судьбе имущества осужденных и иных лиц, арестованного в целях обеспечения возможной конфискации как приобретенного на доходы, полученные от реализации произведенных наркотических средств, исходил 2 из того, что такие доходы не могли быть получены осужденными ранее января 2015 года, ввиду чего имущество, приобретенное до этой даты, не может рассматриваться в качестве результата инкриминированной преступной деятельности. В частности, с учетом представленных сведений о доходах Р.А.Зайцева и об отчислениях в незначительном размере в Пенсионный фонд Российской Федерации по месту его работы, на основании пункта «а» части первой статьи 1041 УК Российской Федерации признан подлежащим конфискации ряд объектов недвижимости и автомобилей; в остальной части принято решение об отмене наложенного ареста и о возвращении имущества по принадлежности. Апелляционным определением, с которым согласился суд кассационной инстанции (определение Судебной коллегии по уголовным делам Верховного Суда Российской Федерации от 2 марта 2023 года), выводы суда первой инстанции об обращении в доход государства фактически принадлежащего Р.А.Зайцеву имущества признаны правомерными и должным образом мотивированными. Однако в части разрешения судьбы остального имущества приговор отменен с направлением дела на новое рассмотрение в порядке главы 47 УПК Российской Федерации. Как разъяснено, суд не учел положения статьи 1041 УК Российской Федерации, предусматривающие и иные основания для конфискации. Вынесенным впоследствии постановлением судьи областного суда от 12 января 2023 года по результатам исследования материалов дела большая часть имущества также возвращена по принадлежности, поскольку стороной обвинения не было предоставлено каких-либо доказательств того, что оно связано с совершением инкриминированного преступления, а равно что это имущество использовалось (предназначалось) для финансирования организованной группы или что оно приобретено лицами, осведомленными о его преступном происхождении. Однако апелляционным постановлением от 24 апреля 2023 года решение суда первой инстанции изменено посредством увеличения перечня подлежащего конфискации имущества. Отмечено, что в соответствии с 3 положениями уголовно-процессуального закона именно на стороне обвинения лежит обязанность по доказыванию обстоятельств, подтверждающих преступное происхождение имущества в целях его конфискации, притом что в силу презумпции невиновности соответствующие выводы суда не могут быть основаны на предположениях. Вместе с тем выводы суда первой инстанции об отсутствии в материалах дела сведений о дате приобретения большинства транспортных средств, в том числе оформленных на бывшую супругу Р.А.Зайцева и на учрежденную ею организацию, сделаны без учета представленных стороной обвинения доказательств, согласно которым данные транспортные средства были приобретены после января 2015 года, как и оформленные на бывшую супругу земельные участки. Кроме того, утверждения осужденного и его бывшей супруги о наличии у них в период с 2015 по 2017 годы достаточного легального дохода, позволяющего приобрести изымаемое имущество, опровергнуты представленными стороной обвинения сведениями о незначительности таких доходов в указанный период, как и прибыли от предпринимательской деятельности, что, по убеждению суда апелляционной инстанции, бесспорно свидетельствует о приобретении конфискуемого имущества на денежные средства от реализации произведенных Р.А.Зайцевым наркотических средств. В этой связи заявитель просит признать не соответствующими статьям 35 (части 1–3), 46 (часть 1), 49 (часть 2) и 55 (часть 3) Конституции Российской Федерации пункт «а» части первой статьи 1041 «Конфискация имущества» УК Российской Федерации, пункт 8 части первой статьи 73 «Обстоятельства, подлежащие доказыванию» и пункт 41 статьи 307 «Описательно-мотивировочная часть обвинительного приговора» УПК Российской Федерации. По его утверждению, данные нормы нарушают его права, поскольку позволяют произвольно конфисковать имущество за совершение преступления, которое не предполагает получение дохода, без определения стоимости такого имущества, размера дохода от совершенного преступления и без их соотнесения, притом лишь на основании того, что 4 подсудимый и иные собственники такого имущества не смогли доказать происхождение денежных средств, на которые оно было приобретено.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71 (пункт «о») Конституции Российской Федерации уголовное и уголовно-процессуальное законодательство находится в ведении Российской Федерации.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Зайцева Романа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