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изучив обращение гражданина О.М.Гайдукова,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Гайдуковым Олегом Михайловичем по вопросам, которые были рассмотрены Конституционным Судом Российской Федерации в вынесенном по его жалобе Определении от 25 декабря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