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Дюльдина Сергея Нинельевича на нарушение его конституционных прав абзацем вторым пункта 2 статьи 218 и пунктом 4 статьи 1152 Гражданского кодекса Российской Федерации, пунктом 5 части 2 статьи 153 и частью 11 статьи 155 Жилищного кодекса Российской Федерации, абзацем первым пункта 81 и пунктом 86 Правил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С.Н.Дюльдина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С.Н.Дюльдин оспаривает конституционность абзаца второго пункта 2 статьи 218 «Основания приобретения права собственности» и пункта 4 статьи 1152 «Принятие наследства» ГК Российской Федерации, пункта 5 части 2 статьи 153 «Обязанность по внесению платы за жилое помещение и коммунальные услуги» и части 11 статьи 155 «Внесение платы за жилое помещение и коммунальные услуги» Жилищного кодекса 2 Российской Федерации, а также следующих положений Правил предоставления коммунальных услуг собственникам и пользователям помещений в многоквартирных домах и жилых домов (утверждены Постановлением Правительства Российской Федерации от 6 мая 2011 года № 354; далее – Правила): абзаца первого пункта 81, в силу которого оснащение жилого или нежилого помещения приборами учета, ввод установленных приборов учета в эксплуатацию, их надлежащая техническая эксплуатация, сохранность и своевременная замена должны быть обеспечены собственником жилого или нежилого помещения, за исключением случаев, предусмотренных пунктом 801 Правил; пункта 86, закрепляющего, что при временном, т.е. более 5 полных календарных дней подряд, отсутствии потребителя в жилом помещении, не оборудованном индивидуальным или общим (квартирным) прибором учета в связи с отсутствием технической возможности его установки, подтвержденной в установленном Правилами порядке, осуществляется перерасчет размера платы за предоставленную потребителю в таком жилом помещении коммунальную услугу, за исключением коммунальных услуг по отоплению, электроснабжению и газоснабжению на цели отопления жилых (нежилых) помещений, предусмотренных соответственно подпунктами «д» и «е» пункта 4 Правил (абзац первый); если жилое помещение не оборудовано индивидуальным или общим (квартирным) прибором учета и при этом отсутствие технической возможности его установки не подтверждено в установленном Правилами порядке либо в случае неисправности индивидуального или общего (квартирного) прибора учета в жилом помещении и неисполнения потребителем в соответствии с требованиями пункта 8113 Правил обязанности по устранению его неисправности, перерасчет не производится, за исключением подтвержденного соответствующими документами случая отсутствия всех проживающих в жилом помещении лиц в результате действия непреодолимой силы (абзац второй). 3 Из представленных материалов следует, что решением мирового судьи, оставленным без изменения определением суда апелляционной инстанции, С.Н.Дюльдину отказано в удовлетворении исковых требований о защите прав потребителя, взыскании денежных средств. Мировой судья указал, что довод С.Н.Дюльдина о том, что жилым помещением в спорный период он не пользовался, не освобождает его как собственника от обязанности по оплате коммунальных услуг, в том числе услуги по обращению с твердыми коммунальными отходами. Определением суда кассационной инстанции постановления нижестоящих судов оставлены без изменения. По мнению заявителя, оспариваемые положения противоречат Конституции Российской Федерации, ее статьям 2, 7 (часть 1), 8 (часть 2), 17 (часть 1), 18, 19 (части 1 и 2), 27 (часть 1), 35, 40 (часть 1) и 55 (части 1 и 3), поскольку они по смыслу, придаваемому им правоприменительной практикой, позволяют признавать наследника собственником принятого им наследственного имущества и носителем имущественных обязанностей в отношении данного имущества со дня открытия наследства, но носителем имущественных прав в отношении этого имущества – с момента регистрации права собственности на указанное имущество в Едином государственном реестре недвижимости.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пункта 2 статьи 218 ГК Российской Федерации об основаниях приобретения права собственности, а также пункт 4 статьи 1152 того же Кодекса, – согласно которому принятое наследство признается принадлежащим наследнику со дня открытия наследства независимо от времени его фактического принятия, а также независимо от момента государственной регистрации права наследника на наследственное имущество, когда такое право подлежит государственной регистрации, – направлены на защиту прав граждан при наследовании и обеспечение стабильности гражданского оборота и в качестве таковых служат реализации 4 предписаний статей 17 (часть 3), 35 и 55 (часть 3) Конституции Российской Федерации. Кроме того, согласно пункту 34 постановления Пленума Верховного Суда Российской Федерации от 29 мая 2012 года № 9 «О судебной практике по делам о наследовании» наследник, принявший наследство, независимо от времени и способа его принятия считается собственником наследственного имущества, носителем имущественных прав и обязанностей со дня открытия наследства вне зависимости от факта государственной регистрации прав на наследственное имущество и ее момента (если такая регистрация предусмотрена законом). Пункт 5 части 2 статьи 153 Жилищного кодекса Российской Федерации, определяя момент, начиная с которого у собственника помещения в многоквартирном доме возникает обязанность по несению бремени содержания принадлежащего ему имущества, а также положение пункта 81 Правил, имеющее целью установление действительного объема потребляемых коммунальных услуг, а также обеспечение безопасности используемого потребителем внутриквартирного оборудования, гарантируют соблюдение баланса прав и интересов участников жилищных правоотношений при потреблении коммунальных услуг. При этом закрепленная названным положением Жилищного кодекса Российской Федерации взаимосвязь момента возникновения права собственности на жилое помещение и момента возникновения обязанности по внесению платы за коммунальные услуги соответствует правовой природе данного права, неотъемлемым элементом которого является бремя содержания имущества, в том числе жилого помещения и общего имущества в многоквартирном доме, предусмотренное статьей 210 ГК Российской Федерации и частью 3 статьи 30 Жилищного кодекса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Дюльдина Сергея Нинельевича,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