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Омурзакова Саиджана Икрамиддиновича на нарушение его конституционных прав пунктом 1 статьи 250 Гражданского кодекса Российской Федерации и пунктом 7 статьи 21326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С.И.Омурзакова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С.И.Омурзакова и оставленным без изменения постановлениями судов апелляционной и кассационной инстанций, отказано в удовлетворении заявлений должника и гражданки Н. (его супруги) о признании недействительными торгов по продаже имущества должника (объектов недвижимости), договора купли-продажи, заключенного по результатам проведения этих торгов, и применении последствий их недействительности. При этом суды исходили из недоказанности заявителями оснований для признания спорных торгов и договора недействительными. В 2 частности, суды указали, что вопреки доводам заявителей о нарушении финансовым управляющим права преимущественной покупки Н. доли, равной ½, в праве собственности на объекты недвижимости положения о порядке реализации долевой собственности с правом преимущественной покупки не применимы, поскольку спорное имущество находится в совместной, а не долевой собственности должника и его супруги. В передаче кассационных жалоб С.И.Омурзакова и Н. для рассмотрения в судебном заседании Судебной коллегии по экономическим спорам Верховного Суда Российской Федерации отказано определением судьи этого суда. С.И.Омурзаков оспаривает конституционность пункта 1 статьи 250 ГК Российской Федерации и пункта 7 статьи 21326 Федерального закона от 26 октября 2002 года № 127-ФЗ «О несостоятельности (банкротстве)». По мнению заявителя, данные законоположения противоречат Конституции Российской Федерации, в частности ее статьям 35 (часть 2) и 46 (часть 1), поскольку не предусматривают правового механизма защиты имущественных интересов должника и его супруги с использованием права преимущественной покупки, установленного в указанной статье Кодекса.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Омурзакова Саиджана Икрамиддиновича,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