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Романенковой Анны Викторовны на нарушение ее конституционных прав частью 1 статьи 16 Кодекса административного судопроизводства Российской Федерации, частью 1 статьи 85 Федерального закона «Об исполнительном производстве» и частью второй статьи 12 Федерального закона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А.В.Романенковой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А.В.Романенкова оспаривает конституционность части 1 статьи 16 «Обязательность судебных актов» КАС Российской Федерации, части 1 статьи 85 «Оценка имущества должника» Федерального закона от 2 октября 2007 года № 229-ФЗ «Об исполнительном производстве» и части второй статьи 12 «Достоверность отчета как документа, содержащего сведения доказательственного значения» Федерального закона от 29 июля 1998 года № 135-ФЗ «Об оценочной деятельности в Российской Федерации». 2 Как следует из представленных материалов, решением суда общей юрисдикции, оставленным судами вышестоящих инстанций без изменения, А.В.Романенковой (должнику в исполнительном производстве) отказано в удовлетворении административного иска о признании незаконными постановлений судебного пристава-исполнителя (об отказе в принятии представленной должником оценки арестованного и переданного на реализацию имущества и о снижении начальной цены этого имущества на вторичных торгах), возложении обязанности принять надлежащую оценку имущества. Суды среди прочего отметили, что надлежащая оценка указанного имущества установлена вступившим в законную силу судебным актом по ранее рассмотренному административному делу с участием заявительницы. Определением судьи Верховного Суда Российской Федерации А.В.Романенковой отказано в передаче кассационной жалобы для рассмотрения в судебном заседании Судебной коллегии по административным делам этого суда. По мнению заявительницы, оспариваемые нормы противоречат статьям 6 (часть 2), 15 (часть 1), 17 (часть 1), 18, 35 (часть 3), 55 (часть 3) и 120 (часть 2) Конституции Российской Федерации в той мере, в какой они при оценке законности постановлений, действий (бездействия) судебного пристава- исполнителя позволяют судам игнорировать как факты бездействия судебного пристава-исполнителя по назначению оценки арестованного имущества в случае истечения шестимесячного срока действия предыдущей оценки, так и положения законодательства, закрепляющие такую обязанность, со ссылкой на то, что соответствующая оценка установлена вступившим в законную силу судебным актом, в результате чего действие утратившей актуальность оценки арестованного имущества – не учитывающей инфляции и изменения рыночных цен – продлевается на неопределенный срок, а имущество должника реализуется по ценам, существенно ниже рыночных.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16 КАС Российской Федерации во взаимосвязи с предписаниями части 1 статьи 4 «Суды в Российской Федерации» и части 1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 закрепляет правило об обязательности вступивших в законную силу актов судов, учрежденных в соответствии с Конституцией Российской Федерации и названным Федеральным конституционным законом, и тем самым направлена на обеспечение возможности реализации предусмотренного статьей 46 (часть 1) Конституции Российской Федерации права на судебную защиту (определения Конституционного Суда Российской Федерации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Романенковой Анны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