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Воронцовой Оксаны Александровны и Захаржевской Татьяны Павловны на нарушение их конституционных прав абзацем восьмым пункта 4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О.А.Воронцовой и Т.П.Захаржевской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О.А.Воронцова и Т.П.Захаржевская оспаривают конституционность абзаца восьмого пункта 4 статьи 10 Федерального закона от 26 октября 2002 года № 127-ФЗ «О несостоятельности (банкротстве)» (в редакции Федерального закона от 28 июня 2013 года № 134-ФЗ), согласно которому размер субсидиарной ответственности контролирующего должника лица равен совокупному размеру требований кредиторов, включенных в реестр требований кредиторов, а также заявленных после закрытия реестра требований кредиторов и требований кредиторов по текущим платежам, 2 оставшихся не погашенными по причине недостаточности имущества должника. Как следует из представленных материалов, в рамках дела о банкротстве общества с ограниченной ответственностью (далее – должник, общество) определением арбитражного суда с учетом изменений, внесенных постановлением суда апелляционной инстанции, О.А.Воронцова и Т.П.Захаржевская (бывшие генеральный директор и участник должника соответственно) привлечены к субсидиарной ответственности по его обязательствам, при определении размера которой судами были учтены требования банка из кредитного договора. Доводы ответчиков об отсутствии причинения вреда указанному кредитору – ввиду его аффилированности с должником, а также ввиду того, что деньги, привлеченные по кредитному договору, обеспеченному залогом имущества взаимосвязанного с должником лица, перечислены этому же банку в оплату заключенного с ним договора уступки прав требования к иному лицу, что было частью бизнес-плана, реализации которого помешали объективные обстоятельства, – были оценены судами критически. Постановление суда апелляционной инстанции оставлено судом кассационной инстанции без изменения. Определением судьи Верховного Суда Российской Федерации заявителям отказано в передаче их кассационной жалобы для рассмотрения в судебном заседании Судебной коллегии по экономическим спорам этого суда. По мнению О.А.Воронцовой и Т.П.Захаржевской, оспариваемая норма не соответствует статьям 17 (часть 3), 19 (часть 1), 35 (части 1 и 2) и 55 (часть 3) Конституции Российской Федерации в той мере, в какой по смыслу, придаваемому ей правоприменительной практикой, она допускает возложение на контролирующих должника лиц субсидиарной ответственности по его обязательствам при отсутствии причинения вреда кредитору как основного элемента состава гражданского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Судебная практика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указывал, что обязанность возместить причиненный вред – мера гражданско-правовой ответственности, которая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противоправным поведением и наступлением вреда, а также его вину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Воронцовой Оксаны Александровны и Захаржевской Татьяны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6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