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Цыганова Игоря Александровича на нарушение его конституционных прав статьями 1 и 23 Закона Российской Федерации «О государственной тайне», частью третьей статьи 12 и статьей 19 Федерального закона «О порядке выезда из Российской Федерации и въезда в Российскую Федерацию» и пунктом 129 Инструкции по обеспечению режима секретности 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И.А.Цыганова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И.А.Цыганов оспаривает конституционность статей 1 «Сфера действия настоящего Закона» и 23 «Условия прекращения допуска должностного лица или гражданина к государственной тайне» Закона Российской Федерации от 21 июля 1993 года № 5485-I «О государственной тайне» и пункта 129 Инструкции по обеспечению режима секретности в 2 Российской Федерации (утверждена Постановлением Правительства Российской Федерации от 5 января 2004 года № 3-1). В жалобе также оспаривается конституционность части третьей статьи 12 Федерального закона от 15 августа 1996 года № 114-ФЗ «О порядке выезда из Российской Федерации и въезда в Российскую Федерацию», в соответствии с которой служебный паспорт выдается военнослужащим, направляемым для прохождения военной службы за пределы территории Российской Федерации, и статьи 19 данного Федерального закона, согласно которой военнослужащие Вооруженных Сил Российской Федерации, а также федеральных органов исполнительной власти и федеральных государственных органов, в которых предусмотрена военная служба, за исключением лиц, проходящих военную службу по призыву, выезжают из Российской Федерации при наличии разрешения командования, оформленного в порядке, установленном Правительством Российской Федерации. Как следует из представленных материалов, решением окружного военного суда, оставленным без изменения судами апелляционной и кассационной инстанций, отказано в удовлетворении административного искового заявления И.А.Цыганова, в котором он просил признать незаконным и отменить приказ начальника штаба материально- технического обеспечения Вооруженных Сил Российской Федерации в части прекращения ему допуска к сведениям, составляющим государственную тайну, и привлечения к дисциплинарной ответственности, а также взыскать в его пользу компенсацию морального вреда. Судами было установлено, что И.А.Цыганов, проходивший военную службу по контракту и имевший допуск к сведениям, составляющим государственную тайну, несмотря на издание приказа об отмене приказа об убытии его в командировку за пределы Российской Федерации, с которым он был ознакомлен, самостоятельно убыл в данную командировку. В связи 3 с этим суды признали обоснованным прекращение допуска заявителя к сведениям, составляющим государственную тайну, и привлечение его к дисциплинарной ответственности в виде предупреждения о неполном служебном соответствии. Доводы заявителя о том, что он не нарушал требования законодательства о защите государственной тайны, а его действия надлежит расценивать как выезд за пределы гарнизона без разрешения командования, признаны несостоятельными. Судья Верховного Суда Российской Федерации отказал в передаче кассационной жалобы заявителя для рассмотрения в судебном заседании суда кассационной инстанции, с чем согласился заместитель Председателя Верховного Суда Российской Федерации. По мнению заявителя, оспариваемые нормативные положения не соответствуют Конституции Российской Федерации, в том числе ее статьям 1 (часть 1), 15 (часть 2), 18, 27, 29 (часть 4), 45, 46, 55 (части 2 и 3) и 59 (части 1 и 2), в той мере, в какой они предполагают ответственность военнослужащих в виде прекращения допуска к сведениям, составляющим государственную тайну, за проступок, выразившийся в выезде за пределы гарнизона без разрешения командования. Кроме того, И.А.Цыганов просит отменить судебные постановления по его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Закон Российской Федерации «О государственной тайне», регулирующий отношения, возникающие в связи с отнесением сведений к государственной тайне, их засекречиванием или рассекречиванием и защитой в интересах обеспечения безопасности Российской Федерации, устанавливает сферу своего действия, порядок допуска должностных лиц и граждан к государственной тайне, основания для отказа к такому допуску, а также условия его прекращения (преамбула, статьи 1 и 21–23). Одним из оснований для прекращения допуска к государственной тайне указанный 4 законодательный акт называет однократное нарушение гражданином взятых на себя предусмотренных трудовым договором (контрактом) обязательств, связанных с защитой государственной тайны (абзац третий части первой статьи 23). При этом решение о прекращении допуска должностного лица или гражданина к государственной тайне может быть обжаловано в вышестоящую организацию или в суд (часть четвертая статьи 23).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Цыганова Игоря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