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Чернавиной Елены Петровны на нарушение ее конституционных прав пунктами 1 и 4 статьи 234,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Е.П.Чернавиной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Е.П.Чернавина оспаривает конституционность следующих положений Гражданского кодекса Российской Федерации: пункта 1 статьи 234, закрепляющего, что лицо – гражданин или юридическое лицо, –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данной статьей, в течение пятнадцати лет либо иным имуществом в течение пяти лет, приобретает право собственности на это 2 имущество (приобретательная давность); 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регистрации; пункта 4 той же статьи, устанавливающего, что течение срока приобретательной давности в отношении вещей, находящихся у лица, из владения которого они могли быть истребованы в соответствии со статьями 301 и 305 данного Кодекса, начинается со дня поступления вещи в открытое владение добросовестного приобретателя, а в случае, если было зарегистрировано право собственности добросовестного приобретателя недвижимой вещи, которой он владеет открыто, – не позднее момента государственной регистрации права собственности такого приобретателя. Заявительница также оспаривает конституционность пункта 1 статьи 302 ГК Российской Федерации, согласно которому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Е.П.Чернавиной об истребовании из чужого незаконного владения жилого помещения и выселении из жилого помещения, удовлетворены встречные исковые требования ответчиков к заявительнице о признании права собственности на жилое помещение в силу приобретательной давности. По мнению заявительницы: 3 пункт 1 статьи 234 ГК Российской Федерации допускает признание собственника утратившим интерес в сохранении своего права в отношении вещи независимо от причин, по которым такой собственник в течение длительного времени устранился от владения несмотря на то, что между ним и лицом, претендующим на приобретение права собственности по давности владения имеются договорные или иные обязательственные отношения, не предполагающие или исключающие переход права собственности на данную вещь; пункт 4 той же статьи позволяет применять понятие добросовестности в объеме и содержании, указанном в Постановлении Конституционного Суда Российской Федерации от 26 ноября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4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Чернавиной Елены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