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Черевика Александра Михайловича на нарушение его конституционных прав частью 1 статьи 2912 Арбитражного процессуального кодекса Российской Федерации, пунктом 2 статьи 18991 и пунктом 5 статьи 18996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А.М.Черевика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банка по заявлению гражданина А.М.Черевика об исключении из конкурсной массы денежных средств, признании незаконным бездействия конкурсного управляющего и обязании перечислить денежные средства, из конкурсной массы должника исключена денежная сумма в размере 7 575 742,29 руб., на конкурсного управляющего возложена обязанность перечислить данную денежную сумму на депозитный счет отделения судебных приставов в целях погашения задолженности в рамках исполнительного производства, возбужденного в отношении 2 А.М.Черевика, задолженности по штрафу, назначенному в качестве дополнительного наказания в размере 30 000 000 руб. приговором суда; в удовлетворении заявления в остальной части отказано. Постановлением арбитражного апелляционного суда данное определение в части исключения из конкурсной массы указанной денежной суммы и возложения обязанности перечислить данную денежную сумму на депозитный счет отделения судебных приставов в целях погашения задолженности в рамках исполнительного производства, возбужденного в отношении А.М.Черевика, отменено, в отмененной части в удовлетворении заявления отказано, в остальной части определение оставлено без изменения. Постановлением суда кассационной инстанции указанные судебные акты оставлены без изменения. Определением судьи Верховного Суда Российской Федерации отказано в передаче кассационной жалобы А.М.Черевика для рассмотрения в судебном заседании Судебной коллегии по экономическим спорам того же суда. Также определением судьи Верховного Суда Российской Федерации отказано в удовлетворении ходатайства А.М.Черевика о восстановлении пропущенного срока подачи кассационной жалобы на указанные судебные акты. А.М.Черевик оспаривает конституционность пункта 2 статьи 18991 «Конкурсная масса кредитной организации» и пункта 5 статьи 18996 «Расчеты с кредиторами в ходе конкурсного производства» Федерального закона от 26 октября 2002 года № 127-ФЗ «О несостоятельности (банкротстве)». По мнению заявителя, данные положения противоречат статьям 2, 4 (часть 2), 7 (часть 1), 8, 17, 18, 19 (часть 1), 35 (часть 1), 45 (часть 1) и 46 (часть 1) Конституции Российской Федерации в той части, в какой они по смыслу, придаваемому им судебным толкованием, предполагают, что денежные средства клиента банка, арестованные судом в соответствии со статьей 115 УПК Российской Федерации для обеспечения уплаты штрафа осужденным, подлежат включению в конкурсную массу должника (банка) и 3 не входят в перечень имущества, подлежащего исключению из конкурсной массы должника, если данный арест не снят в судебном порядке. Кроме того, как полагает А.М.Черевик, тем же конституционным нормам не соответствует часть 1 статьи 2912 «Срок подачи кассационных жалобы, представления» АПК Российской Федерации в той части, в какой она по смыслу, придаваемому ей судебным толкованием, ограничивает процессуальный срок подачи жалобы Председателю Верховного Суда Российской Федерации на определение судьи Судебной коллегии Верховного Суда Российской Федерации, отказавшего в удовлетворении кассационной жалобы заявителя, общим двухмесячным сроком на подачу кассационной жалобы без учета времени рассмотрения кассационной жалобы судьей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18991 Федерального закона «О несостоятельности (банкротстве)» из имущества кредитной организации, которое составляет конкурсную массу, исключаются имущество, составляющее ипотечное покрытие в соответствии с пунктом 4 данной статьи, ценные бумаги и иное имущество клиентов кредитной организации, принятые и (или) приобретенные кредитной организацией за их счет по договорам хранения, договорам доверительного управления, депозитарным договорам, договорам о брокерском обслуживании и договорам депозитных счетов нотариусов, а также иное имущество, исключаемое из конкурсной массы в соответствии с законодательством Российской Федерации; в составе имущества кредитной организации отдельно учитывается и подлежит обязательной оценке имущество, являющееся предметом залога; не подлежит обязательной оценке залог прав по договору банковского счета. Пунктом 5 статьи 18996 того же Федерального закона закреплено, что судебные акты, акты иных органов, должностных лиц об обращении взыскания на денежные средства, находившиеся на счетах клиентов 4 кредитной организации, а также о наложении ареста и (или) других ограничений распоряжения указанным имуществом исполняются конкурсным управляющим в размере денежных средств, причитающихся кредиторам соответствующей очереди, в порядке, установленном параграфом 41 «Банкротство кредитных организаций» главы IX данного Федерального закона; соответствующие денежные средства направляются конкурсным управляющим для их перечисления согласно реквизитам, предоставленным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 Данные законоположения, преследующие своей целью обеспечение баланса частных и публичных интересов, в том числе баланса имущественных интересов различных категорий кредиторов и иных лиц, в том числе являвшихся клиентами кредитной организации, не могут рассматриваться как нарушающие конституционные права заявителя, указанные в жалобе. Установление же и оценка фактических обстоятельств конкретного дела, а равно и проверка правильности применения судами оспариваемых положений с учетом этих обстоятельств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Черевика Александра Михайловича, поскольку она не отвечает требованиям Федерального конституционного закона «О Конституционном Суде 6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