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Шутиковой Елены Александровны на нарушение ее конституционных прав статьей 196 Кодекса административного судопроизводства Российской Федерации, пунктом 1 части 10, частями 11 и 13 статьи 555-1 Градостроительного кодекса Российской Федерации, а также статьей 5 Федерального закона «Об обязательных требованиях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по требованию гражданки Е.А.Шутиковой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Е.А.Шутикова оспаривает конституционность следующих законоположений: статьи 196 «Основания для оставления административного искового заявления без рассмотрения» КАС Российской Федерации; пункта 1 части 10, частей 11 и 13 статьи 555-1 «Специалисты по организации инженерных изысканий, специалисты по организации 2 архитектурно-строительного проектирования, специалисты по организации строительства» Градостроительного кодекса Российской Федерации; статьи 5 «Законность» Федерального закона от 31 июля 2020 года № 247- ФЗ «Об обязательных требованиях в Российской Федерации». Как следует из представленных материалов, уведомлением Национального объединения саморегулируемых организаций Е.А.Шутиковой было отказано во включении в национальный реестр специалистов в области строительства в связи с несоответствием требованию о наличии высшего образования по специальности или направлению подготовки в области строительства, поскольку высшее образование было получено заявительницей по специальности «Авиационные приборы и измерительно-вычислительные комплексы», не входящей в перечень специальностей в области строительства, получение высшего образования по которым необходимо для специалистов по организации строительства. Подтверждая правомерность данного уведомления и отказывая в удовлетворении требования Е.А.Шутиковой о признании его незаконным, суды, в том числе со ссылкой на соответствующие образовательные стандарты, подчеркнули, что имеющееся у заявительницы высшее образование не относится к области строительства и не может быть признано аналогичным высшему образованию по специальности «Приборостроение» (решение Приморского районного суда Санкт-Петербурга от 7 декабря 2022 года и апелляционное определение Санкт-Петербургского городского суда от 2 мая 2023 года). Кроме того, Е.А.Шутиковой было отказано в принятии к рассмотрению административного искового заявления о признании недействующим приказа Минстроя России от 6 ноября 2020 года № 672/пр «Об утверждении перечня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на том основании, что заявительница, по существу, ставила вопрос о внесении изменений в оспариваемый нормативный правовой акт и 3 просила об оценке целесообразности его принятия (определение судьи Верховного Суда Российской Федерации от 20 февраля 2023 года). По мнению заявительницы, оспариваемые нормы не соответствуют статьям 15 (части 1–3), 18, 46 (часть 2) и 55 Конституции Российской Федерации, поскольку не содержат критериев отнесения конкретной специальности к числу специальностей в области строительства, а также препятствуют оценке в судебном порядке законности и обоснованности перечня таких специальностей, относящегося, как утверждает Е.А.Шутикова, к обязательным требованиям.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555-1 Градостроительного кодекса Российской Федерации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(часть 2). В силу части 7 и пункта 1 части 10 указанной статьи перечисленные трудовые функции осуществляются специалистом по организации строительства со дня включения сведений о соответствующем физическом лице в национальный реестр специалистов в области строительства, условием для чего является его соответствие ряду минимальных требований, включающих, в частности, наличие высшего образования по специальности или направлению подготовки в области строительства. При этом согласно частям 11 и 13 статьи 555-1 Градостроительного кодекса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устанавливаются перечни специальностей, направлений подготовки в области строительства, а также 4 перечень документов, подтверждающих соответствие физического лица минимальным требованиям, установленным частью 10 данной статьи, состав сведений, включаемых в национальные реестры специалистов, порядок внесения изменений в национальные реестры специалистов, основания для отказа во включении сведений о физическом лице в соответствующий национальный реестр специалистов, перечень случаев, при которых сведения о физическом лице исключаются из национального реестра специалистов. Приведенное регулирование, направленное среди прочего на обеспечение соблюдения требований к безопасности строительства, не предполагает произвольного определения федеральным органом исполнительной власти перечня специальностей в области строительства и не нарушает конституционных прав Е.А.Шутиковой, высшее образование которой, как установили суды, было получено по специальности, не предусматривавшей приобретения обучающимися профессиональных компетенций в области строительства.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Шутиковой Елены Александровны, поскольку она не отвечает требованиям Федерального конституционного закона «О Конституционном Суде 6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