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Иванишиной Ольги Александровны, Искорневой Олеси Александровны и Скалозубовой Аси Владимировны на нарушение их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О.А.Иванишиной, О.А.Искорневой и А.В.Скалозубовой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О.А.Иванишина, О.А.Искорнева и А.В.Скалозубова оспаривают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девятый) (в просительной части жалобы назван абзацем 1 части 1 данной статьи); абзаца второго (фактически абзацев первого и второго) статьи 10 «Обязанности граждан», абзацев четвертого и пятого подпункта 6 пункта 1 2 статьи 51 «Полномочия главных государственных санитарных врачей и их заместителей» (в жалобе названных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(в жалобе именуемых абзацами 3 и 4 части 2) статьи 5 «Права и обязанности граждан при осуществлении иммунопрофилактики»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Сахалинской области от 22 октября 2021 года № 349 в связи с продолжающейся угрозой распространения новой коронавирусной инфекции была предусмотрена обязательная иммунизация по эпидемическим показаниям ряда категорий граждан, в частности работающих в сфере образования. Заявительницы, будучи работниками образовательной организации, отказались от профилактической прививки против новой коронавирусной инфекции (COVID-19), проводимой в соответствии с названным постановлением, после чего были отстранены от работы без сохранения заработной платы. Правомерность отстранения от работы была подтверждена судами общей юрисдикции. По мнению заявительниц,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Оспариваемое заявительницами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 nCoV), а календарь профилактических прививок по эпидемическим показаниям (утвержден приказом Министерства здравоохранения 4 Российской Федерации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 CoV-2, называет работников образовательных организаций.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редакции приказа от 9 декабря 2020 года № 1307н, вступившего в силу 27 декабря 2020 года).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которые включены в перечень, утвержденный в соответствии с абзацем пятым названного пункта, и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 также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Применение же в деле заявительниц иных оспариваемых ими законоположений представленными документами не подтверждается, в силу чего данная жалоба в соответствующей части также не отвечает критерию 5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Иванишиной Ольги Александровны, Искорневой Олеси Александровны и Скалозубовой Аси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