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Шаповаловой Елены Анатольевны на нарушение ее конституционных прав положениями части первой статьи 76 Трудового кодекса Российской Федерации 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Е.А.Шаповаловой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Е.А.Шаповалова оспаривает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 девятый; в жалобе также ошибочно назван абзацем 1 части 1 данной статьи); абзаца второго (фактически – абзацев первого и второго) статьи 10 «Обязанности граждан», абзацев четвертого и пятого подпункта 6 пункта 1 статьи 51 «Полномочия главных государственных санитарных врачей и их 2 заместителей» (в жалобе ошибочно названы абзацами 3 и 4 подпункта 6 части 1 данной статьи) Федерального закона от 30 марта 1999 года № 52-ФЗ «О санитарно-эпидемиологическом благополучии населения»; абзацев четвертого и пятого пункта 2 статьи 5 «Права и обязанности граждан при осуществлении иммунопрофилактики» (в жалобе ошибочно названы абзацами 3 и 4 части 2 данной статьи) Федерального закона от 17 сентября 1998 года № 157-ФЗ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Сахалинской области от 22 октября 2021 года № 349 в связи с продолжающейся угрозой дальнейшего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частности, работающих в организациях, у индивидуальных предпринимателей, осуществляющих деятельность в сфере культурных, выставочных и просветительских мероприятий (включая библиотеки). Заявительница, будучи работником библиотеки, отказалась от профилактической прививки против новой коронавирусной инфекции (COVID-19), проводимой в соответствии с названным постановлением, после чего была отстранена от работы без сохранения заработной платы. Правомерность отстранения от работы была подтверждена судами общей юрисдикции. По мнению заявительницы,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инфекционных заболеваний, представляющих 4 опасность для окружающих, отнесена коронавирусная инфекция (2019- nCoV). Предусмотренные абзацами первым и четвертым пункта 2 статьи 5 Федерального закона «Об иммунопрофилактике инфекционных болезней» правовые последствия отсутствия профилактических прививок в виде отстранения от работы граждан, занятых на работах,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Соответственно, предоставление абзацем пятым названного пункта уполномоченному Правительством Российской Федерации федеральному органу исполнительной власти права установить перечень работ, выполнение которых связано с высоким риском заболевания инфекционными болезнями и требует обязательного проведения профилактических прививок, способствует достижению тех же целей. Следовательно, взаимосвязанные положения части первой статьи 76 Трудового кодекса Российской Федерации, абзацев четвертого и пятого пункта 2 статьи 5 Федерального закона «Об иммунопрофилактике инфекционных болезней», а также абзацев первого и второго статьи 10,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Что касается абзаца четвертого подпункта 6 пункта 1 статьи 51 Федерального закона «О санитарно-эпидемиологическом благополучии населения», наделяющего главных государственных санитарных врачей и их заместителей полномочиями по вынесению постановлений о временном отстранении от работы лиц, которые являются носителями возбудителей инфекционных заболеваний и могут являться источниками распространения 5 инфекционных заболеваний в связи с особенностями выполняемых ими работ или производства, то применение данной нормы в деле заявительницы не подтверждается представленными документами, включая решение суда первой инстанции, в котором она упоминается, поскольку,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Шаповаловой Елены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