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2641-О/2023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Козлова Дмитрия Викторовича на нарушение его конституционных прав частью третьей статьи 115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Д.В.Козлова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уголовному делу, возбужденному в отношении гражданина Д.В.Козлова и других лиц, постановлением районного суда наложен арест на принадлежащее Д.В.Козлову имущество, включая автомобиль, оформленный на гражданина Д. Принимая данное решение в части наложения ареста на автомобиль, суд установил, что Д.В.Козлов обеспечил сокрытие своего имущества путем заключения с Д. фиктивного договора купли-продажи автомобиля. С постановлением суда в части наложения ареста на автомобиль согласился суд апелляционной инстанции, который отверг доводы жалобы 2 Д.В.Козлова и заявления Д., поддержавшего апелляционную жалобу. В передаче кассационных жалоб Д.В.Козлова на постановление районного суда и апелляционное постановление для рассмотрения в судебном заседании суда кассационной инстанции отказано решениями судей кассационного суда общей юрисдикции и Верховного Суда Российской Федерации, с чем согласился заместитель Председателя Верховного Суда Российской Федерации. По этому же уголовному делу возвращены без рассмотрения кассационные жалобы Д.В.Козлова на другое постановление районного суда и оставившее его без изменений апелляционное постановление, которыми наложен и сохранен арест на имущество ряда юридических лиц. Возвращая жалобы, суды исходили из того, что Д.В.Козлов не наделен правом их подачи, поскольку оспариваемые им решения его права и законные интересы не затрагивают. В этой связи Д.В.Козлов просит признать не соответствующей статье 35 Конституции Российской Федерации часть третью статьи 115 «Наложение ареста на имущество» УПК Российской Федерации, предусматривающей, в частности, что арест может быть наложен на имущество, находящееся у других лиц, не являющихся подозреваемыми, обвиняемыми или лицами, несущими по закону материальную ответственность за их действия,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оборудования или иного средства совершения преступления либо для финансирования терроризма, экстремистской деятельности (экстремизма), организованной группы, незаконного вооруженного формирования, преступного сообщества (преступной организации). По мнению заявителя, оспариваемая норма является неопределенной, поскольку по уголовному делу о неоконченном преступлении против собственности позволяет накладывать арест на имущество третьих лиц, подразумевая, что оно якобы получено обвиняемым преступным путем.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Статьей 35 Конституции Российской Федерации гарантировано, что право частной собственности охраняется законом; каждый вправе иметь имущество в собственности, владеть, пользоваться и распоряжаться им; никто не может быть лишен своего имущества иначе как по решению суда. По смыслу данной статьи во взаимосвязи со статьей 55 (часть 3) Конституции Российской Федерации, право частной собственности не является абсолютным и может быть ограничено федеральным законом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Ограничения такого рода могут быть связаны, в частности, с наделением уголовно-процессуальным законом следователя и дознавателя полномочиями применять на основании судебного решения в целях обеспечения гражданского иска, других имущественных взысканий или возможной конфискации процессуальные меры обеспечительного характера, в том числе налагать арест на имущество. Согласно статье 115 УПК Российской Федерации для обеспечения исполнения приговора в части гражданского иска, взыскания штрафа, других имущественных взысканий или возможной конфискации имущества, указанного в части первой статьи 1041 УК Российской Федерации, следователь с согласия руководителя следственного органа или дознаватель с согласия прокурора возбуждает перед судом ходатайство о наложении ареста на имущество подозреваемого, обвиняемого или лиц, несущих по закону материальную ответственность за их действия; суд рассматривает ходатайство в порядке, установленном статьей 165 УПК Российской Федерации; при решении вопроса о наложении ареста на имущество суд должен указать на конкретные, фактические обстоятельства, на основании которых он принял такое решение, а также установить ограничения, связанные с владением, пользованием, распоряжением арестованным 4 имуществом (часть первая); арест может быть наложен на имущество, находящееся у других лиц, не являющихся подозреваемыми, обвиняемыми или лицами, несущими по закону материальную ответственность за их действия,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оборудования или иного средства совершения преступления либо для финансирования терроризма, экстремистской деятельности (экстремизма), организованной группы, незаконного вооруженного формирования, преступного сообщества (преступной организации); суд рассматривает ходатайство в порядке, установленном статьей 165 этого Кодекса; при решении вопроса о наложении ареста на имущество суд должен указать на конкретные, фактические обстоятельства, на основании которых он принял такое решение, а также установить ограничения, связанные с владением, пользованием, распоряжением арестованным имуществом, и указать срок, на который налагается арест на имущество, с учетом установленного по уголовному делу срока предварительного расследования и времени, необходимого для передачи уголовного дела в суд; установленный судом срок ареста, наложенного на имущество, может быть продлен в порядке, установленном статьей 1151 этого Кодекса (часть третья). Как отметил Конституционный Суд Российской Федерации, пролонгация действия названной меры процессуального принуждения, первоначально примененной в неотложной ситуации, должна осуществляться с учетом данных, которые получены в результате дальнейшего расследования и свидетельствуют о возможности применения по приговору суда конфискации имущества, на которое наложен арест, о необходимости его сохранности как вещественного доказательства по уголовному делу и позволяют оценить, действительно ли арестованное имущество приобретено у лица, не имевшего права его отчуждать (о чем приобретатель не знал и не мог знать), знал или должен был знать владелец арестованного имущества, что оно получено в результате преступных действий, причастен ли он к 5 совершению преступления, на каком основании (возмездно или безвозмездно) приобретено имущество, имеются ли основания для наложения ареста на имущество в соответствии с частью первой статьи 115 УПК Российской Федерации для обеспечения исполнения приговора в части гражданского иска (Постановление от 21 октября 2014 года В соответствии с частью первой статьи 96 Федерального конституционного закона «О Конституционном Суде Российской Федерации» правом на обращение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Козлова Дмитрия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