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Ковальногих Владимира Викторовича на нарушение его конституционных прав пунктом 3 части второй статьи 75, частью первой статьи 252 Уголовно-процессуального кодекса Российской Федерации и частью 11 статьи 5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В.В.Ковальногих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суда, оставленным без изменения апелляционной инстанцией, гражданин В.В.Ковальногих признан виновным в совершении преступления, предусмотренного частью третьей статьи 260 «Незаконная рубка лесных насаждений» УК Российской Федерации. Как установлено судами, он организовал и осуществил в особо крупном размере незаконную рубку лесных насаждений, произраставших вдоль дороги, 2 которая расположена на землях лесного фонда, не числится в реестре муниципальной собственности (не учтена в реестре муниципального имущества) и не является автомобильной дорогой общего пользования. Определением судебной коллегии по уголовным делам кассационного суда общей юрисдикции и постановлением судьи Верховного Суда Российской Федерации, с последним из которых согласился заместитель Председателя того же суда, отказано в удовлетворении доводов жалоб В.В.Ковальногих. При этом разъяснено, в частности, что уголовное дело рассмотрено с учетом требований статьи 252 УПК Российской Федерации о пределах судебного разбирательства, что материалы дела не свидетельствуют об исследовании в судебном заседании недопустимых доказательств и что утверждение осужденного об отнесении участка, на котором осуществлена вырубка лесных насаждений, к дорогам общего пользования со ссылкой на положения Федерального закона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мотивированно отвергнуто судом первой инстанции. В.В.Ковальногих просит признать не соответствующими статьям 19 (часть 1), 49 (части 2 и 3) и 50 (часть 2) Конституции Российской Федерации следующие законоположения: пункт 3 части второй статьи 75 «Недопустимые доказательства» УПК Российской Федерации, как не обязывающий рассматривать по существу ходатайство стороны защиты об исключении доказательств, полученных с нарушением процессуального законодательства, и выяснять в каждом случае, в чем конкретно выразились допущенные нарушения, позволяя выносить решение об отказе в удовлетворении такого обращения без надлежащей мотивировки; часть первую статьи 252 «Пределы судебного разбирательства» данного Кодекса, утверждая, что данная норма позволяет рассматривать вопросы, не относящиеся к уголовно-процессуальному законодательству, 3 без предъявления обвинения и без исследования в судебном заседании, осуждая за действия иных, не установленных лиц и за пределами периода, указанного в обвинении; часть 11 статьи 5 «Классификация автомобильных дорог»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в той мере, в какой данная норма позволяет правоприменителям в целях привлечения к уголовной ответственности не признавать конкретную автомобильную дорогу дорогой общего пользования со ссылкой на то, что она не числится в реестре муниципальной собственности (не учтена в реестре муниципального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75 УПК Российской Федерации в развитие статьи 50 (часть 2) Конституции Российской Федерации устанавливает, что доказательства, полученные с нарушением требований данного Кодекса, являются недопустимыми, не имеют юридической силы и не могут быть положены в основу обвинения, а также использоваться для установления любого из обстоятельств, подлежащих доказыванию при производстве по уголовному делу (часть первая), и определяет, какие доказательства относятся к недопустимым (часть вторая). Положения этой статьи не направлены на ограничение прав участников уголовного судопроизводства, а, напротив, служат гарантией принятия законного и обоснованного решения по уголовному делу (определения Конституционного Суда Российской Федерации от 23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Ковальногих Владимира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