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«Эссойла» на нарушение его конституционных прав пунктами 1 и 2 статьи 167, пунктом 1 статьи 181 Гражданского кодекса Российской Федерации, а также частью 9 статьи 3 Федерального закона «О внесении изменений в подразделы 4 и 5 раздела I части первой и статью 1153 части третьей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«Эссойла»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«Эссойла» (далее также – общество) оспаривает конституционность следующих положений Гражданского кодекса Российской Федерации: пунктов 1 и 2 статьи 167 об общих положениях о последствиях недействительности сделки; пункта 1 статьи 181, согласно которому 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2 составляет три года;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исполнения; при этом срок исковой давности для лица, не являющегося стороной сделки, во всяком случае не может превышать десять лет со дня начала исполнения сделки. Заявитель оспаривает названные нормы в редакции Федерального закона от 7 мая 2013 года № 100-ФЗ «О внесении изменений в подразделы 4 и 5 раздела I части первой и статью 1153 части третьей Гражданского кодекса Российской Федерации» и также связывает нарушение своих конституционных прав с частью 9 статьи 3 этого Федерального закона, закрепляющей, в частности, что установленные положениями Гражданского кодекса Российской Федерации (в редакции этого Федерального закона) сроки исковой давности и правила их исчисления применяются к требованиям, сроки предъявления которых были предусмотрены ранее действовавшим законодательством и не истекли до 1 сентября 2013 года. Как следует из представленных материалов, общество приобрело в собственность земельный участок на основании договора купли-продажи от 28 декабря 2011 года, заключенного с органом местного самоуправления, а впоследствии, разделив этот участок, продало два из числа образованных участков третьим лицам в 2019 и 2020 годах. Апелляционным определением суда общей юрисдикции, с которым согласились суды кассационной инстанции, указанные сделки признаны недействительными по искам собственников рядом расположенных земельных участков. Суды пришли к выводу, что исходный земельный участок не подлежал приватизации, а участки, образованные из него в результате раздела, – отчуждению, поскольку они находятся в пределах береговой полосы водного объекта. По мнению заявителя, оспариваемые положения не соответствуют Конституции Российской Федерации, ее статьям 1 (часть 1), 8 (часть 1), 15 (части 1 и 2), 17 (части 1 и 3), 18, 19 (часть 1), 34 (часть 1), 35 (часть 1), 36 3 (части 1 и 2), 40 (часть 1), 46 (часть 1), 54 и 55 (часть 3), поскольку они придают обратную силу закону, устанавливающему более длительные сроки исковой давности, позволяют судам признавать недействительной сделку по приватизации земельного участка по основаниям, отсутствующим в момент ее совершения, и не возвращать земельный участок в пользование лица, им владевшего до заключения этой сделки на праве постоянного (бессрочного) пользования.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«Эссойла»,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