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Евтеевой Валентины Васильевны на нарушение ее конституционных прав статьей 73 Закона Российской Федерации «О статусе столицы Российской Федерации», статьей 6 Закона города Москвы «О дополнительных гарантиях жилищных и имущественных прав физических и юридических лиц при осуществлении реновации жилищного фонда в городе Москве» и Законом города Москвы «Об обеспечении права жителей города Москвы на жилые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В.В.Евтеевой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В.В.Евтеева оспаривает конституционность следующих законоположений: статьи 73 Закона Российской Федерации от 15 апреля 1993 года № 4802-I «О статусе столицы Российской Федерации» о гарантиях жилищных прав собственников жилых помещений и нанимателей жилых помещений в многоквартирных домах, включенных в программу реновации; 2 статьи 6 Закона города Москвы от 17 мая 2017 года № 14 «О дополнительных гарантиях жилищных и имущественных прав физических и юридических лиц при осуществлении реновации жилищного фонда в городе Москве», предусматривающей, в частности, что собственнику жилого помещения в многоквартирном доме, подлежащем реновации, членам его семьи, состоящим на жилищном учете, улучшаются жилищные условия путем предоставления жилого помещения по норме предоставления на одного человека вне очереди в порядке и на условиях, установленных Законом города Москвы от 14 июня 2006 года № 29 «Об обеспечении права жителей города Москвы на жилые помещения», а в случае их отказа от улучшения жилищных условий им предоставляется равнозначное жилое помещение в соответствии с федеральным законодательством и Законом города Москвы «О дополнительных гарантиях жилищных и имущественных прав физических и юридических лиц при осуществлении реновации жилищного фонда в городе Москве», причем они сохраняют право состоять на жилищном учете до получения ими жилых помещений. Нарушение своих конституционных прав заявительница также связывает с Законом города Москвы «Об обеспечении права жителей города Москвы на жилые помещения». Как следует из представленных материалов, В.В.Евтеева, будучи собственником однокомнатной квартиры, расположенной в доме, включенном в программу реновации жилищного фонда в городе Москве, одновременно состоит на учете в качестве нуждающейся в предоставлении жилых помещений вместе с гражданином Е. – членом ее семьи. В связи с этими обстоятельствами уполномоченный государственный орган предложил указанным лицам более семи вариантов улучшения во внеочередном порядке жилищных условий, осуществляемого по правилам Закона города Москвы «Об обеспечении права жителей города Москвы на жилые помещения», от которых они отказались, сославшись на удаленность предлагаемых квартир от их места жительства и на необходимость получения жилых помещений в домах-новостройках. Решением суда общей юрисдикции, с которым согласились суды вышестоящих 3 инстанций, удовлетворен иск названного органа об изъятии у заявительницы однокомнатной квартиры с предоставлением взамен в собственность равнозначной по площади в доме-новостройке при сохранении за ней и Е. статуса граждан, нуждающихся в предоставлении жилых помещений. По мнению В.В.Евтеевой, оспариваемые законоположения и правовой акт, а также их применение противоречат Конституции Российской Федерации, ее статьям 19 (часть 1), 27 (часть 1), 42 и 55, поскольку они допускают возможность обеспечения жильем граждан, признанных нуждающимися в жилых помещениях, на условиях, предусмотренных Законом города Москвы «Об обеспечении права жителей города Москвы на жилые помещения», несмотря на то что эти лица проживают в многоквартирных домах, включенных в программу реновации, переселение из которых осуществляется в многоквартирные дома – новостройки, расположенные в той же местности.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Евтеевой Валентины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