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Родионовой Елизаветы Сергеевны на нарушение ее конституционных прав подпунктом 8 пункта 2 статьи 235 Гражданского кодекса Российской Федерации и частью 2 статьи 17 Федерального закона «О контроле за соответствием расходов лиц, замещающих государственные должности, и иных лиц их доходам»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Е.С.Родионовой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Е.С.Родионова оспаривает конституционность следующих положений: подпункта 8 пункта 2 статьи 235 ГК Российской Федерации, предусматривающего в качестве одного из допустимых случаев принудительного изъятия у собственника его имущества – как основания прекращения права собственности – обращение по решению суда в доход Российской Федерации имущества, в отношении которого не представлены в 2 соответствии с законодательством Российской Федерации о противодействии коррупции доказательства его приобретения на законные доходы; части 2 статьи 17 Федерального закона от 3 декабря 2012 года № 230-ФЗ «О контроле за соответствием расходов лиц, замещающих государственные должности, и иных лиц их доходам» (в редакции Федерального закона от 31 июля 2020 года № 259-ФЗ), согласно которой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данного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 Как следует из представленных материалов, апелляционным определением суда апелляционной инстанции, оставленным без изменения судом кассационной инстанции, удовлетворены исковые требования прокурора Архангельской области к гражданину Р., за расходами которого осуществлялся контроль, и к другим ответчикам, в том числе Е.С.Родионовой, приходящейся дочерью Р., об обращении в 3 доход Российской Федерации находящегося у них имущества, включая квартиру, которая была приобретена до совершеннолетия заявительницы и право собственности на которую впоследствии было зарегистрировано за ней. Определением судьи Верховного Суда Российской Федерации в передаче кассационной жалобы заявительницы и других ответчиков для рассмотрения в судебном заседании Судебной коллегии по гражданским делам этого суда отказано. По мнению заявительницы, оспариваемые законоположения не соответствуют статье 35 (часть 3) Конституции Российской Федерации в той мере, в какой допускают обращение взыскания на имущество, приобретенное не самим лицом, за расходами которого осуществляется контроль, его супругой (супругом) и несовершеннолетними детьми, а иными лицами, не указанными в перечне лиц, за расходами которых осуществляется контроль (в частности, совершеннолетними детьми лица, за расходами которого осуществляется контроль), без обязательного предварительного проведения мероприятий по контролю соответствия расходов лица, за расходами которого осуществляется контроль, его супруги (супруга) и несовершеннолетних детей их общему доходу, а также без учета доходов, полученных лицом, которое приобрело спорное имущество, ранее чем за три года до года приобретения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позиций Конституционного Суда Российской Федерации,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относится к особым правовым мерам, применяемым в случае нарушения лицами, выполняющими публичные функции, антикоррупционного законодательства и направленным на эффективное противодействие 4 коррупции и защиту конституционно значимых ценностей.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Родионовой Елизаветы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