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Ращинского Николая Александровича на нарушение его конституционных прав положениями статьи 132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Н.А.Ращинского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Н.А.Ращинский, осужденный к лишению свободы, оспаривает конституционность положений статьи 132 «Насильственные действия сексуального характера» УК Российской Федерации. Как утверждает заявитель, положения указанной статьи не соответствуют статьям 19 (часть 1), 46 (часть 1), 54 (часть 2) и 55 (часть 3) Конституции Российской Федерации в той мере, в какой они – в системе действующего правового регулирования (в том числе во взаимосвязи со статьей 135 УК Российской Федерации) и в условиях сложившегося в правоприменительной практике неоправданно широкого толкования 2 понятий «действия сексуального характера» и «развратные действия» – предполагают привлечение лица к уголовной ответственности за любые действия (если они совершены с применением насилия, угрозой его применения либо с использованием беспомощного состояния потерпевшего, не достигшего шестнадцатилетнего возраста), которые направлены на удовлетворение сексуального влечения (половой потребности) данного лица, даже в тех случаях, когда такие действия не являются половым сношением, мужеложством, лесбиянством и не подобны им по форме или содержанию, не имели цели вызвать сексуальное возбуждение несовершеннолетнего или пробудить у него интерес к сексуальным отношениям. Также заявитель указывает, что оспариваемые положения препятствуют лицу адекватно осознавать противоправность и уголовно-правовые последствия подобных действий и устанавливают за их совершение наказание, несоразмерное общественной опасности деяния.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Ращинского Николая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