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Смирнова Александра Леонидовича на нарушение его конституционных прав положениями Списка № 2 производств, цехов, профессий и должностей с тяжелыми условиями труда, работа в которых дает право на государственную пенсию на льготных условиях и в льготных размерах, и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А.Л.Смирнова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А.Л.Смирнов оспаривает конституционность Постановления Совета Министров СССР от 22 августа 1956 года № 1173 «Об утверждении списков производств, цехов, профессий и должностей, работа в которых дает право на государственную пенсию на льготных условиях и в льготных размерах», а фактически положения утвержденного им Списка № 2 производств, цехов, профессий и должностей с тяжелыми условиями труда, 2 работа в которых дает право на государственную пенсию на льготных условиях и в льготных размерах, – пункта 2 «Морской флот» раздела XXX «Транспорт», согласно которому к плавсоставу флота (за исключением судов служебно-разъездных, пригородного и внутригородского сообщения) отнесены мотористы и их помощники, старшие мотористы; Также заявитель оспаривает конституционность Постановления Кабинета Министров СССР от 26 января 1991 года № 10 «Об утверждении списков производств, работ, профессий, должностей и показателей, дающих право на льготное пенсионное обеспечение», а фактически положения утвержденного им Списка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– подраздела 3 «Морской и речной флот» раздела XXVIII «Транспорт», в соответствии с которым позицией 23003010-14706 предусмотрены мотористы всех наименований, которые отнесены к машинной команде судов служебно-вспомогательного флота и судов портового флота, постоянно работающих на акватории порта (за исключением служебно- разъездных, пригородных и внутригородского сообщения). По мнению заявителя, оспариваемые положения, примененные в его деле судами общей юрисдикции, противоречат Конституции Российской Федерации, в том числе ее статьям 17 (часть 3) и 37 (части 1 и 2), поскольку по смыслу, придаваемому им правоприменительной практикой, препятствуют зачету в стаж, дающий право на досрочное пенсионное обеспечение в связи с работой по Списку № 2, периодов его работы с ноября 1985 года по май 1989 года в должностях токаря, токаря-моториста в ПАО «Приморское морское пароходство», что ставит лиц, работавших в указанных должностях судов дальнего плавания, в неравное положение с мотористами машинной команды судов служебно-вспомогательного флота и судов портового флота, постоянно работающих на акватории порта, чем нарушают их право на досрочное пенсионное обеспечение.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и при этом наделяет Правительство Российской Федерации полномочием по утверждению списков работ, производств, профессий, должностей, специальностей и учреждений (организаций), с учетом которых страховая пенсия по старости назначается досрочно (пункт 2 части 1 и часть 2 статьи 30 Федерального закона от 28 декабря 2013 года № 400-ФЗ «О страховых пенсиях»). Действуя в пределах предоставленного ему полномочия, Правительство Российской Федерации приняло Постановление от 18 июля 2002 года № 537 «О Списках производств, работ, профессий и должностей,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«О трудовых пенсиях в Российской Федерации» и с учетом принципа действия нормативного правового акта во времени в подпункте «б» пункта 1 Постановления Правительства Российской Федерации от 16 июля 2014 года № 665 «О списках работ, производств, профессий, должностей, специальностей и учреждений (организаций), с 4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 определило порядок применения Списка № 2, утвержденного Постановлением Кабинета Министров СССР от 26 января 1991 года № 10, и Списка № 2, утвержденного Постановлением Совета Министров СССР от 22 августа 1956 года № 1173. Правительством Российской Федерации в пункте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 (утверждены Постановлением Правительства Российской Федерации от 11 июля 2002 года № 516), закреплено положение о зачете в специальный стаж периодов работы, выполняемой постоянно в течение полного рабочего дня. Оспариваемые положения в их взаимосвязи с действующим правовым регулированием, предусматривающим снижение пенсионного возраста лиц, занятых на определенных видах работ, и условия такого снижения, учитывающие, в частности, различную степень влияния тяжелых условий труда на лиц, работающих на одних и тех же должностях, но в разных условиях, в том числе в течение полного рабочего дня или при неполной занятости на соответствующих работах, направлены на реализацию пенсионных прав застрахованных лиц и не могут расцениваться как ограничивающие их конституционные права. Разрешение же вопроса о наличии оснований для зачета периода работы А.Л.Смирнова в качестве токаря-моториста в стаж, дающий право на досрочное пенсионное обеспечение в соответствии с пунктом 2 части 1 статьи 30 Федерального закона «О страховых пенсиях»,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Смирнова Александра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