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Карпова Александра Борисовича на нарушение его конституционных прав положениями статьи 1592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А.Б.Карпова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А.Б.Карпов просит признать не соответствующими статьям 1, 2, 4 (часть 2), 15 (части 1 и 2), 17–19, 39, 45 (часть 1), 46 (часть 1), 49, 50 (часть 2), 54 (часть 2), 55 (часть 3), 120 (часть 1) и 123 (часть 3) Конституции Российской Федерации положения статьи 1592 «Мошенничество при получении выплат» УК Российской Федерации, в частности ее часть третью. По его мнению, оспариваемые нормы позволяют без надлежащего исследования обстоятельств дела привлекать лицо к уголовной ответственности за факт обращения в государственный орган для разрешения вопроса о праве на получение пенсии за выслугу лет и иных 2 компенсационных выплат, если при этом представлены необходимые для разрешения данного вопроса документы, которые не содержат признаков подделки или подлога, а их представление не сопряжено с совершением других намеренных действий, специально направленных на создание условий для принятия соответствующим органом или должностным лицом ошибочного решения. Приговором районного суда А.Б.Карпов признан виновным в совершении преступления, предусмотренного частью третьей статьи 1592 УК Российской Федерации. Как установил суд, А.Б.Карпов, получая с 1 декабря 2014 года государственную пенсию по старости по основанию, связанному с чернобыльской катастрофой, из корыстных побуждений обратился в военный комиссариат с заявлением о назначении ему пенсии за выслугу лет от Министерства обороны Российской Федерации. При этом А.Б.Карповым было подано заявление-обязательство по условиям выплаты пенсии за выслугу лет, в котором указано, что непредставление сведений, сокрытие сведений или представление неверных сведений, влияющих на порядок и размер выплаты пенсии за выслугу лет, считается злоупотреблением с его стороны. В приговоре также отмечено, что А.Б.Карпов был ознакомлен под роспись должностными лицами военного комиссариата об ответственности по статье 1592 УК Российской Федерации, но умышленно не указал в своем заявлении, что получает государственную пенсию по старости, а в дальнейшем ссылался на наличие у него права на одновременное получение двух пенсий, одна из которых направлена на возмещение вреда, причиненного его здоровью при участии в ликвидации последствий аварии на Чернобыльской АЭС. В части квалификации деяния приговор оставлен без изменения вышестоящими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1592 УК Российской Федерации устанавливает ответственность за мошенничество при получении выплат, т.е. хищение денежных средств 3 или иного имущества при получении пособий, компенсаций, субсидий и иных социальных выплат, установленных законами и иными нормативными правовыми актами, путем представления заведомо ложных и (или) недостоверных сведений, а равно путем умолчания о фактах, влекущих прекращение указанных выплат (часть первая). При этом под хищением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 (пункт 1 примечаний к статье 158 данного Кодекса); мошенничеством признается хищение чужого имущества или приобретение права на чужое имущество путем обмана или злоупотребления доверием (часть первая статьи 159 данного Кодекса).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Карпова Александра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