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«НС Банк» на нарушение его конституционных прав статьями 81, 82 и частью третьей статьи 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«НС Банк»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интересах акционерного общества «НС Банк», являющегося конкурсным кредитором в деле о банкротстве юридического лица – застройщика, на чье имущество в уголовном деле о хищении средств физических лиц – участников долевого строительства наложен арест, подавались жалобы на судебные решения, связанные с этим арестом. Вышестоящими судами, включая Верховный Суд Российской Федерации, жалобы оставлены без удовлетворения. При этом суды исходили в том числе из того, что арест наложен на земельные участки, которые получены в результате совершения преступления и служили средством обмана для 2 создания видимости легальной хозяйственной деятельности застройщика и видимости финансовой возможности отвечать по своим обязательствам перед дольщиками. В этой связи заявитель просит признать не соответствующими статьям 8, 9 (часть 2), 19 (часть 1), 24 (часть 2), 32 (часть 5), 35 (части 1–3), 36 (части 1 и 2) и 46 (часть 1) Конституции Российской Федерации статьи 81 «Вещественные доказательства», 82 «Хранение вещественных доказательств» и часть третью статьи 115 «Наложение ареста на имущество» УПК Российской Федерации, которые, по его мнению, вопреки требованиям статьи 126 «Последствия открытия конкурсного производства» Федерального закона от 26 октября 2002 года № 127-ФЗ «О несостоятельности (банкротстве)» предоставляют органам следствия и дознания право произвольно запрещать или ограничивать в рамках процесса о банкротстве оборот имущества должника, не предоставляя никаких гарантий защиты прав добросовестных залоговых кредиторов. Кроме того, заявитель оспаривает законность наложенного на имущество ареста и просит разрешить вопросы об объеме прав кредиторов, об обоснованности наложения ареста защитой публично-правовых интересов и об их наличии в его деле, о возможности признания залогового кредитора потерпевшим, гражданским истцом, о сроке применения данной принудительной меры.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115 УПК Российской Федерации во взаимосвязи с абзацем девятым пункта 1 статьи 126 Федерального закона «О несостоятельности (банкротстве)» были предметом рассмотрения Конституционного Суда Российской Федерации. В Постановлении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«НС Банк»,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