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Андреюка Владимира Александровича на нарушение его конституционных прав частями 11, 4–6 статьи 27.12 Кодекса Российской Федерации об административных правонарушениях, а также пунктом 10 и абзацем первым пункта 20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В.А.Андреюка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В.А.Андреюк оспаривает конституционность частей 11, 4–6 статьи 27.12 «Отстранение от управления транспортным средством, освидетельствование на состояние алкогольного опьянения и медицинское освидетельствование на состояние опьянения» КоАП Российской Федерации, а также пункта 10 и абзаца первого пункта 20 Правил освидетельствования 2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– Правила; утверждены Постановлением Правительства Российской Федерации от 26 июня 2008 года № 475; утратило силу с 1 марта 2023 года в связи с изданием Постановления Правительства Российской Федерации от 21 октября 2022 года № 1882). Как следует из представленных материалов, постановлением мирового судьи, оставленным без изменения вышестоящими судами, В.А.Андреюк признан виновным в совершении административного правонарушения, предусмотренного частью 1 статьи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 (состояние опьянение у В.А.Андреюка было определено в ходе медицинского освидетельствования, на которое он был направлен уполномоченным должностным лицом после дорожно-транспортного происшествия). По мнению заявителя, оспариваемые нормы не соответствуют ряду статей Конституции Российской Федерации, поскольку являются неопределенными, позволяя произвольно признавать водителя транспортного средства (участника дорожно-транспортного происшествия) находящимся в беспомощном состоянии и направлять его на медицинское освидетельствование на состояние опьянения без предварительного проведения освидетельствования на состояние алкогольного опьянения.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27.12 КоАП Российской Федерации лицо, которое управляет транспортным средством соответствующего вида и в отношении которого имеются достаточные основания полагать, что это лицо 3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данного Кодекса, подлежит освидетельствованию на состояние алкогольного опьянения в порядке, установленном Правительством Российской Федерации.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(части 11 и 6). Эта же статья определяет содержание протокола об отстранении от управления транспортным средством и протокола о направлении на медицинское освидетельствование на состояние опьянения, а также предусматривает обязательное их подписание должностным лицом и лицом, в отношении которого применена данная мера обеспечения производства по делу об административном правонарушении (при отказе последнего от подписания протокола в нем делается соответствующая запись) (части 4 и 5 статьи 27.12 КоАП Российской Федерации). Данным предписаниям корреспондировали положения ранее действовавшего пункта 10 Правил, закреплявшие в качестве оснований направления водителя транспортного средства на медицинское освидетельствование на состояние опьянения отказ от прохождения освидетельствования на состояние алкогольного опьянения, несогласие с результатами освидетельствования на состояние алкогольного опьянения, наличие достаточных оснований полагать, что водитель находится в состоянии опьянения, и отрицательный результат освидетельствования на состояние алкогольного опьянения (подпункты «а», «б», «в»). Аналогичные положения закреплены в пункте 8 действующих Правил освидетельствования на состояние алкогольного опьянения и оформления 4 его результатов, направления на медицинское освидетельствование на состояние опьянения (утверждены Постановлением Правительства Российской Федерации от 21 октября 2022 года № 1882). При этом пункт 20 Правил закреплял, что, в случае если водитель транспортного средства находится в беспомощном состоянии (тяжелая травма, бессознательное состояние и другое) и для вынесения заключения о наличии или отсутствии состояния опьянения требуется проведение специальных лабораторных исследований биологических жидкостей, акт медицинского освидетельствования на состояние опьянения при наличии протокола о направлении на медицинское освидетельствование на состояние опьянения, составленного должностным лицом,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или должностным лицом военной автомобильной инспекции, заполняется по получении результатов указанных исследований, которые отражаются в акте (абзац первый). Как разъяснил Верховный Суд Российской Федерации, определение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установленном порядке; невыполнение уполномоченным должностным лицом обязанности предложить водителю предварительно пройти освидетельствование на состояние алкогольного опьянения является нарушением установленного порядка направления на медицинское освидетельствование, за исключением случаев нахождения водителя в беспомощном состоянии (тяжелая травма, бессознательное состояние и другое), когда для вынесения заключения о наличии или об отсутствии состояния опьянения требуется проведение специальных лабораторных исследований биологических жидкостей (пункт 11 постановления Пленума Верховного Суда Российской Федерации от 25 июня 2019 года № 20 «О 5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правонарушениях»). Такие особенности определения состояния опьянения у водителей, находящихся в беспомощном состоянии, т.е. состоянии, которое объективно исключает возможность совершения ими необходимых действий в рамках процедуры освидетельствования на состояние алкогольного опьянения и оформления его результатов, не могут свидетельствовать о неопределенности правового регулирования и рассматриваться как нарушение конституционных прав граждан. Выяснение же вопроса о том, мог ли В.А.Андреюк быть освидетельствован на состояние алкогольного опьянения уполномоченным должностным лицом, связано с установлением и исследованием фактических обстоятельств, что в компетенцию Конституционного Суда Российской Федерации не входит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Андреюка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