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Зыковой Юлии Валерьевны на нарушение ее конституционных прав пунктом 2 Порядка предоставления единовременных компенсационных выплат медицинским работникам (врачам, фельдшерам, а также акушеркам и медицинским сестрам фельдшерских и фельдшерско- акушерских пунктов), прибывшим (переехавшим) на работу в сельские населенные пункты, либо поселки городского типа, либо города с населением до 50 тысяч человек, расположенные на территории Свердловской области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Ю.В.Зыковой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Ю.В.Зыкова, принятая 25 августа 2020 года на вакантную должность врача-психиатра в медицинскую организацию, оспаривает конституционность пункта 2 Порядка предоставления единовременных компенсационных выплат медицинским работникам (врачам, фельдшерам, а также акушеркам и медицинским сестрам фельдшерских и фельдшерско- акушерских пунктов), прибывшим (переехавшим) на работу в сельские 2 населенные пункты, либо поселки городского типа, либо города с населением до 50 тысяч человек, расположенные на территории Свердловской области, утвержденного постановлением Правительства Свердловской области от 30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Зыковой Юлии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