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Христораднова-Катушева Константина Евгеньевича на нарушение его конституционных прав частью 2 статьи 69 Арбитражного процессуального кодекса Российской Федерации и пунктом 1 статьи 6111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К.Е.Христораднова-Катушева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банкротстве акционерного общества определением арбитражного суда, оставленным судами вышестоящих инстанций без изменения, удовлетворено заявление конкурсного управляющего должника в части привлечения гражданина К.Е.Христораднова-Катушева (бывшего генерального директора должника) солидарно с иным лицом к субсидиарной ответственности по обязательствам общества в связи с установлением фактов вывода ликвидных активов должника на основании сделок с подконтрольными юридическими лицами, впоследствии признанных недействительными; производство по обособленному спору в части 2 определения размера ответственности приостановлено до момента формирования конкурсной массы должника. Определением судьи Верховного Суда Российской Федерации, с которым согласился заместитель Председателя этого суда, заявителю отказано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К.Е.Христораднов-Катушев, ссылающийся на то, что он не был привлечен к рассмотрению споров о признании упомянутых сделок недействительными, оспаривает конституционность части 2 статьи 69 «Основания освобождения от доказывания» АПК Российской Федерации и пункта 1 статьи 6111 «Субсидиарная ответственность за невозможность полного погашения требований кредиторов» Федерального закона от 26 октября 2002 года № 127-ФЗ «О несостоятельности (банкротстве)». По мнению заявителя, оспариваемые нормы противоречат статьям 17, 19 (часть 1), 46 (части 1 и 2) и 55 (часть 3) Конституции Российской Федерации в той мере, в какой позволяют суду устанавливать причинно- следственную связь между действиями контролирующего должника лица и вредом, причиненным кредиторам, определять степень его вины с учетом фактов, установленных при рассмотрении обособленных споров о признании сделок должника недействительными, к участию в которых указанное лицо не привлекалось, что влечет лишение такого лица права на эффективную судебную защиту, в частности лишает его возможности представить свои доводы относительно действительности данных сделок, разумности и добросовестности своих действий.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6111 Федерального закона «О несостоятельности (банкротстве)», если полное погашение требований кредиторов невозможно вследствие действий и (или) бездействия контролирующего должника лица, такое лицо несет субсидиарную 3 ответственность по обязательствам должника. При этом в соответствии с подпунктом 1 пункта 2 той же статьи предполагается, пока не доказано иное, что полное погашение требований кредиторов невозможно вследствие действий и (или) бездействия контролирующего должника лица, в частности, если причинен существенный вред имущественным правам кредиторов в результате совершения этим лицом или в пользу этого лица либо одобрения этим лицом одной или нескольких сделок должника (совершения таких сделок по указанию этого лица), включая сделки, указанные в статьях 612 и 613 того же Федерального закона. Устанавливая основания субсидиарной ответственности контролирующего должника лица в целях защиты имущественных прав кредиторов, обеспечения соблюдения таким лицом закрепленных в гражданском законодательстве стандартов добросовестного и разумного поведения, а также надлежащего исполнения им предусмотренных Федеральным законом «О несостоятельности (банкротстве)» обязанностей, от которых зависит возможность справедливого удовлетворения требований кредиторов и достижения публично-правовых целей института банкротства, названное регулирование корреспондирует положениям статей 15 (часть 2) и 17 (часть 3) Конституции Российской Федерации. С учетом того что привлечение физического лица к ответственности за деликт в каждом случае возможно лишь при наличии состава гражданского правонарушения (постановления Конституционного Суда Российской Федерации от 8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Христораднова-Катушева Константина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